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05" w:rsidRDefault="00571D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  <w:lang w:eastAsia="en-US"/>
        </w:rPr>
        <w:t>Сообщение о возможном установлении публичного сервитута</w:t>
      </w:r>
    </w:p>
    <w:p w:rsidR="00026B05" w:rsidRDefault="00026B05">
      <w:pPr>
        <w:pBdr>
          <w:top w:val="none" w:sz="4" w:space="1" w:color="000000"/>
        </w:pBdr>
      </w:pPr>
    </w:p>
    <w:p w:rsidR="00026B05" w:rsidRDefault="00571DB2">
      <w:pPr>
        <w:pBdr>
          <w:top w:val="none" w:sz="4" w:space="1" w:color="000000"/>
        </w:pBdr>
        <w:ind w:firstLine="709"/>
        <w:jc w:val="both"/>
      </w:pPr>
      <w:r>
        <w:t xml:space="preserve">Министерством имущественных и земельных отношений Белгородской области рассматривается ходатайство об установлении публичного сервитута в целях эксплуатации объекта электросетевого хозяйства: </w:t>
      </w:r>
      <w:r>
        <w:rPr>
          <w:lang w:bidi="ru-RU"/>
        </w:rPr>
        <w:t>Сооружение - Воздушная линия электропередачи 110 кВ "Фрунзенская - Рудник-2" от подстанции 330/110 кВ "Фрунзенская" до опоры № 1 сооружения - линии электропередачи 110 кВ №2</w:t>
      </w:r>
      <w:r>
        <w:rPr>
          <w:sz w:val="26"/>
          <w:szCs w:val="26"/>
        </w:rPr>
        <w:t xml:space="preserve"> с кадастровым номером </w:t>
      </w:r>
      <w:r>
        <w:rPr>
          <w:lang w:bidi="ru-RU"/>
        </w:rPr>
        <w:t>31:16:0101001:1896</w:t>
      </w:r>
      <w:r>
        <w:t xml:space="preserve"> в отношении земельных участков, а также к</w:t>
      </w:r>
      <w:r>
        <w:t>адастровых кварталов:</w:t>
      </w:r>
    </w:p>
    <w:tbl>
      <w:tblPr>
        <w:tblW w:w="9746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6"/>
      </w:tblGrid>
      <w:tr w:rsidR="00026B05"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6B05" w:rsidRDefault="00571DB2">
            <w:pPr>
              <w:rPr>
                <w:lang w:bidi="ru-RU"/>
              </w:rPr>
            </w:pPr>
            <w:r>
              <w:rPr>
                <w:color w:val="000000"/>
                <w:lang w:bidi="ru-RU"/>
              </w:rPr>
              <w:t>31:10:0302001, 31:10:0401001, 31:10:1101001, 31:10:1104002, 31:10:1105003, 31:10:1105005, 31:10:1202001, 31:10:1207002, 31:15:0103002, 31:15:0601001, 31:15:0601002, 31:15:0601005, 31:15:0601006</w:t>
            </w:r>
          </w:p>
        </w:tc>
      </w:tr>
      <w:tr w:rsidR="00026B05">
        <w:trPr>
          <w:trHeight w:val="275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31:10:0000000:227, Белгородская обл., р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-н Яковлевский, в границах СПК "Дружба" им. Васильева</w:t>
            </w:r>
          </w:p>
        </w:tc>
      </w:tr>
      <w:tr w:rsidR="00026B05">
        <w:trPr>
          <w:trHeight w:val="275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31:10:0000000:282, Белгородская обл., р-н Яковлевский, в границах СПК "1-Мая"</w:t>
            </w:r>
          </w:p>
        </w:tc>
      </w:tr>
      <w:tr w:rsidR="00026B05">
        <w:trPr>
          <w:trHeight w:val="531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31:10:0302001:143, обл. Белгородская, р-н Яковлевский, в границах СПК "Маяк"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31:10:0000000:1289, Белгородская обл., р-н Яковлевский, в границах Быковского сельского поселения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31:10:0000000:1326, Белгородская обл., р-н Яковлевский, в границах Стрелецкого сельского поселения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31:10:0000000:1960, Белгородская обл., Яковлевский городской округ, в границах СПК "Маяк", на границе с СПК "Заря", у пруда-отстойника рудника, (уч. №9)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31:10:0000000:2003, Белгородская обл., Яковлевский р-н, территория Яковлевский ГОК, километр 632-й, зе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мельный участок № 6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31:10:0000000:2140, Белгородская обл., р-н Яковлевский, в границах СПК "1-Мая"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31:10:0000000:2253, Белгородская обл., р-н Яковлевский, в границах СПК "Маяк"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31:10:0000000:250, Белгородская обл., р-н Яковлевский, Воздушная линия элект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ропередачи 110 кВ "Рудник - Белгород -1"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31:10:0000000:251, Белгородская обл., р-н Яковлевский, Воздушная линия электропередачи 110 кВ "Рудник-Белгород-2"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31:10:0000000:262, Белгородская обл., р-н Яковлевский, Воздушная линия электропередачи 110 кВ "Рудн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ик-Ивня"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31:10:0000000:291, Белгородская обл., р-н Яковлевский, в границах СПК "1-Мая"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31:10:0000000:304,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br/>
              <w:t>Белгородская обл., р-н Яковлевский, в границах СПК "Дружба" им. Васильева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31:10:0000000:368, Белгородская обл., р-н Яковлевский, в границах СПК 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Заря"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31:10:0000000:709, Белгородская обл., р-н Яковлевский, в границах СПК "Маяк"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31:10:0302001:147, Белгородская обл., р-н Яковлевский, в границах СПК "Маяк", на границе с СПК "Заря", у пруда-отстойника рудника, (уч. №9)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31:10:0401001:1, Белгородская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обл., г.о. Яковлевский, тер. Яковлевский ГОК, км 632-й, з/у 8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31:10:0401001:120, Белгородская обл., городской округ Яковлевский, территория Яковлевский ГОК, километр 632-й, земельный участок 14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31:10:0401001:169, Белгородская обл., р-н Яковлевский, в гра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ницах СПК "Заря"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31:10:1104002:42, Белгородская обл., р-н Яковлевский, в границах СПК "1-Мая"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31:10:1104002:43, Белгородская обл., р-н Яковлевский, в границах СПК "1-Мая"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31:10:1104002:46, Белгородская обл., р-н Яковлевский, в границах СПК "1-Мая", КХ 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Бетта"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31:10:1104002:50, Белгородская обл., р-н Яковлевский, в границах СПК "1-Мая", К.Х "Димыно"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31:10:1104002:54, Белгородская обл., р-н Яковлевский, в границах СПК "1 Мая" КХ "Альфа"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31:10:1104002:60, Белгородская обл., р-н Яковлевский, КХ "Ветерок"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в границах СПК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lastRenderedPageBreak/>
              <w:t>"1Мая"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lastRenderedPageBreak/>
              <w:t>31:10:1104002:83, Белгородская обл., р-н Яковлевский, в границах СПК "1-Мая" вблизи урочища гослесфонда "Долгенькое"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31:10:1105003:37, Белгородская обл., р-н Яковлевский, х. Вознесеновка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31:10:1105005:206, Белгородская обл., Яковл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евский городской округ, в границах СПК "1 Мая"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31:10:1105005:46, Белгородская обл., р-н Яковлевский, севернее с.Задельное, в границах СПК "1 Мая", бывшее КФХ "Астра",№51а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31:10:1105005:47, Белгородская обл., р-н Яковлевский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31:10:1105005:84, Белгородска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я обл., р-н Яковлевский, в границах СПК "1 Мая"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31:10:1105005:86, Белгородская обл., р-н Яковлевский, в границах СПК "1 Мая"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31:10:1207002:205, Белгородская обл., р-н Яковлевский, в границах СПК "Дружба" им. Васильева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31:10:1207002:401, Белгородская обл., Яковлевский городской округ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31:10:1207002:453, Белгородская обл., Яковлевский р-н, в границах СПК "Дружба" им. Васильева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31:10:1207002:454, Белгородская обл., р-н Яковлевский, в границах СПК "Дружба" им. Васильева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1:10:1207002:55, Белгородская обл., р-н Яковлевский, (уч.№79а), в границах СПК "Дружба" им.Васильева, вблизи ГЛФ ур."Пятигорское", №79а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31:15:0000000:242, Белгородская обл., р-н Белгородский, в границах ОПХ "Белгородское"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31:15:0000000:3471, Белгородская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обл., р-н Белгородский, в границах ПКАО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31:15:0000000:3664, Белгородская обл., р-н Белгородский, ВЛ 110 кВ "Белгород-Томаровка" от подстанции 330/110/35/6 кВ "Белгород" до подстанции 110/35/10 кВ "Томаровка"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31:15:0000000:506, Белгородска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31:15:0000000:748,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31:15:0000000:902, Белгородская обл., р-н Белгородский, ВЛ 330 кВ "Южная-Фрунзенская" (опоры №424-470)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31:15:0000000:99,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31:15:0000000:99,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31:15:0103002:6, Белгородская обл., р-н Белгородский, (опора №37), в границах ОПХ "Белгородское" (Ериковское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с/п)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31:15:0103002:7, Белгородская обл., р-н Белгородский, западнее урочища Пушкарка, севернее балки Клюевский Лог, в гр. ОПХ "Белгородское", уч. №3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31:15:0601001:10,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31:15:0601001:11, Белгородская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31:15:0601001:12,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31:15:0601001:13,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31:15:0601001:14, Белгородская обл., р-н Белгородский, АО "Красн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31:15:0601001:15,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31:15:0601001:16,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31:15:0601001:17,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31:15:0601001:18,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31:15:0601001:19,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31:15:0601001:2, Белгородская обл., р-н. Белгородский, тер. "Красная Нива", в границах ПК АО "Красная Нива"в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 северной части ПК АО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31:15:0601001:20, Белгородская обл., р-н. Белгородский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31:15:0601001:21, Белгородская обл., р-н Белгородский, в границах ПКАО "Красная Нива",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lastRenderedPageBreak/>
              <w:t>опора №32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lastRenderedPageBreak/>
              <w:t>31:15:0601001:22, Белгородская обл., р-н Белгородский, тер. в границах ПКАО "Кр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асная Нива", опора №33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31:15:0601001:23, Белгородская обл., р-н Белгородский, в границах ПКАО "Красная Нива", опора №34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31:15:0601001:24, Белгородская обл., р-н Белгородский, тер. в границах ПКАО "Красная Нива", опора №35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31:15:0601001:25, Белгородская обл., р-н Белгородский, тер. в границах ПКАО "Красная Нива", опора №36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31:15:0601001:4,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31:15:0601001:5,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601001:6,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31:15:0601001:7,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31:15:0601001:8,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31:15:0601001:9,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31:15:0601002:64,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31:15:0601002:65,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31:15:0601002:85, Белгородская обл.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31:15:0601002:86,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31:15:0601005:16, Белгородская обл., р-н Белгородский, (опора №12), в границах ПКАО "Красная Нива" (Пушкарское с/п)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31:15:0601005:25,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31:15:0601005:26,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31:15:0601005:27,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31:15:0601005:28, Белгородская обл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31:15:0601005:29,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31:15:0601005:30,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31:15:0601005:31, Белгородская обл., р-н Белгородский, АО "Красная Н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31:15:0601005:32,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31:15:0601005:33,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31:15:0601005:44,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31:15:0601005:45,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31:15:0601005:46,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31:15:0601005:65, Белгородская обл., м.р-н Белгородский, с п. Пушкарское, Севернее с. Драгунское, ул. Хапило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вка, з/у 1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31:15:0601005:83, Белгородская обл., р-н Белгородский, в границах ПКАО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31:15:0601006:16,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31:15:0601006:25,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31:15:060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>1006:27, Белгородская обл., р-н Белгородский, АО "Красная Нива"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Яковлевское лесничество, ур. Вязовое, </w:t>
            </w:r>
            <w:r>
              <w:rPr>
                <w:rFonts w:ascii="Times New Roman CYR" w:eastAsia="Times New Roman CYR" w:hAnsi="Times New Roman CYR" w:cs="Times New Roman CYR"/>
                <w:color w:val="161616"/>
                <w:shd w:val="clear" w:color="auto" w:fill="FFFFFF"/>
                <w:lang w:bidi="ru-RU"/>
              </w:rPr>
              <w:t xml:space="preserve">16-й и 17-й лесотаксационные выделы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93-го </w:t>
            </w:r>
            <w:r>
              <w:rPr>
                <w:rFonts w:ascii="Times New Roman CYR" w:eastAsia="Times New Roman CYR" w:hAnsi="Times New Roman CYR" w:cs="Times New Roman CYR"/>
                <w:color w:val="161616"/>
                <w:shd w:val="clear" w:color="auto" w:fill="FFFFFF"/>
                <w:lang w:bidi="ru-RU"/>
              </w:rPr>
              <w:t xml:space="preserve">лесного квартала в соответствии с лесоустроительной документацией (в границах кадастрового квартала </w:t>
            </w:r>
            <w:r>
              <w:rPr>
                <w:color w:val="000000"/>
                <w:lang w:bidi="ru-RU"/>
              </w:rPr>
              <w:t>31:10:1104002</w:t>
            </w:r>
            <w:r>
              <w:rPr>
                <w:rFonts w:ascii="Times New Roman CYR" w:eastAsia="Times New Roman CYR" w:hAnsi="Times New Roman CYR" w:cs="Times New Roman CYR"/>
                <w:color w:val="161616"/>
                <w:shd w:val="clear" w:color="auto" w:fill="FFFFFF"/>
                <w:lang w:bidi="ru-RU"/>
              </w:rPr>
              <w:t>)</w:t>
            </w:r>
          </w:p>
        </w:tc>
      </w:tr>
      <w:tr w:rsidR="00026B05">
        <w:trPr>
          <w:trHeight w:val="313"/>
        </w:trPr>
        <w:tc>
          <w:tcPr>
            <w:tcW w:w="97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26B05" w:rsidRDefault="00571DB2">
            <w:pP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Яковлевское лесничество, ур. Стрелецкая Яруга, </w:t>
            </w:r>
            <w:r>
              <w:rPr>
                <w:rFonts w:ascii="Times New Roman CYR" w:eastAsia="Times New Roman CYR" w:hAnsi="Times New Roman CYR" w:cs="Times New Roman CYR"/>
                <w:color w:val="161616"/>
                <w:shd w:val="clear" w:color="auto" w:fill="FFFFFF"/>
                <w:lang w:bidi="ru-RU"/>
              </w:rPr>
              <w:t xml:space="preserve">19-й и 21-й лесотаксационные выделы </w:t>
            </w:r>
            <w:r>
              <w:rPr>
                <w:rFonts w:ascii="Times New Roman CYR" w:eastAsia="Times New Roman CYR" w:hAnsi="Times New Roman CYR" w:cs="Times New Roman CYR"/>
                <w:color w:val="000000"/>
                <w:lang w:bidi="ru-RU"/>
              </w:rPr>
              <w:t xml:space="preserve">196-го </w:t>
            </w:r>
            <w:r>
              <w:rPr>
                <w:rFonts w:ascii="Times New Roman CYR" w:eastAsia="Times New Roman CYR" w:hAnsi="Times New Roman CYR" w:cs="Times New Roman CYR"/>
                <w:color w:val="161616"/>
                <w:shd w:val="clear" w:color="auto" w:fill="FFFFFF"/>
                <w:lang w:bidi="ru-RU"/>
              </w:rPr>
              <w:t xml:space="preserve">лесного квартала в соответствии с лесоустроительной документацией (в границах кадастрового квартала </w:t>
            </w:r>
            <w:r>
              <w:rPr>
                <w:color w:val="000000"/>
                <w:lang w:bidi="ru-RU"/>
              </w:rPr>
              <w:t>31:10:1207002</w:t>
            </w:r>
            <w:r>
              <w:rPr>
                <w:rFonts w:ascii="Times New Roman CYR" w:eastAsia="Times New Roman CYR" w:hAnsi="Times New Roman CYR" w:cs="Times New Roman CYR"/>
                <w:color w:val="161616"/>
                <w:shd w:val="clear" w:color="auto" w:fill="FFFFFF"/>
                <w:lang w:bidi="ru-RU"/>
              </w:rPr>
              <w:t>)</w:t>
            </w:r>
          </w:p>
        </w:tc>
      </w:tr>
    </w:tbl>
    <w:p w:rsidR="00026B05" w:rsidRDefault="00026B05">
      <w:pPr>
        <w:ind w:firstLine="709"/>
        <w:jc w:val="both"/>
      </w:pPr>
    </w:p>
    <w:p w:rsidR="00026B05" w:rsidRDefault="00571D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З</w:t>
      </w:r>
      <w:r>
        <w:t>аинтересованные лица могут ознакомиться с поступившим ходатайством</w:t>
      </w:r>
      <w:r>
        <w:br/>
        <w:t>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br/>
      </w:r>
      <w:r>
        <w:lastRenderedPageBreak/>
        <w:t>в течение тридцати дней с</w:t>
      </w:r>
      <w:r>
        <w:t>о дня опубликования настоящего сообщения с 9 до 13 часов</w:t>
      </w:r>
      <w:r>
        <w:br/>
        <w:t>с понедельника по пятницу по адресу: Белгородская область, город Белгород, Соборная площадь, 4, телефон для связи 8(4722) 32-34-58, 35-39-74</w:t>
      </w:r>
    </w:p>
    <w:p w:rsidR="00026B05" w:rsidRDefault="00571D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Официальные сайты в информационно-телекоммуникационной сет</w:t>
      </w:r>
      <w:r>
        <w:t>и "Интернет",</w:t>
      </w:r>
      <w:r>
        <w:br/>
        <w:t>на которых размещается сообщение о поступившем ходатайстве об установлении публичного сервитута:</w:t>
      </w:r>
    </w:p>
    <w:p w:rsidR="00026B05" w:rsidRDefault="00571D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hyperlink r:id="rId8" w:tooltip="http://dizo31.ru" w:history="1">
        <w:r>
          <w:t>http://dizo31.ru</w:t>
        </w:r>
      </w:hyperlink>
      <w:r>
        <w:t>;</w:t>
      </w:r>
    </w:p>
    <w:p w:rsidR="00026B05" w:rsidRDefault="00571D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Постановлением Правительства Белгородской области от 31.10.2011 № 399-пп</w:t>
      </w:r>
      <w:r>
        <w:br/>
        <w:t>«Об утверждении схемы территориального планирования Белгородской области» утверждены виды объектов регионального значения, подлежащих отображению на схеме территориального планирования Белгородской области.</w:t>
      </w:r>
    </w:p>
    <w:p w:rsidR="00026B05" w:rsidRDefault="00571D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</w:pPr>
      <w:r>
        <w:t>Сведения об официальных сайтах в информационно-т</w:t>
      </w:r>
      <w:r>
        <w:t>елекоммуникационной сети "Интернет", на которых размещены утвержденные документы территориального планирования: сайт "Вестник нормативных правовых актов Белгородской области" (www.zakon.belregion.ru), "Официальный интернет-портал правовой информации" (www.</w:t>
      </w:r>
      <w:r>
        <w:t>pravo.gov.ru).</w:t>
      </w:r>
    </w:p>
    <w:p w:rsidR="00026B05" w:rsidRDefault="00571DB2">
      <w:pPr>
        <w:pBdr>
          <w:top w:val="none" w:sz="4" w:space="1" w:color="000000"/>
        </w:pBdr>
        <w:ind w:firstLine="709"/>
        <w:jc w:val="both"/>
      </w:pPr>
      <w:r>
        <w:t>Описание местоположения границ публичного сервитута в целях эксплуатации объекта электросетевого хозяйства:</w:t>
      </w:r>
    </w:p>
    <w:tbl>
      <w:tblPr>
        <w:tblW w:w="0" w:type="auto"/>
        <w:tblInd w:w="-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4992"/>
        <w:gridCol w:w="3878"/>
      </w:tblGrid>
      <w:tr w:rsidR="00026B05">
        <w:trPr>
          <w:trHeight w:val="426"/>
        </w:trPr>
        <w:tc>
          <w:tcPr>
            <w:tcW w:w="9638" w:type="dxa"/>
            <w:gridSpan w:val="3"/>
          </w:tcPr>
          <w:p w:rsidR="00026B05" w:rsidRDefault="00571DB2">
            <w:pPr>
              <w:pStyle w:val="TableParagraph"/>
              <w:spacing w:before="77" w:line="240" w:lineRule="auto"/>
              <w:ind w:left="4266" w:right="4220"/>
            </w:pPr>
            <w:r>
              <w:t>Сведения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объекте</w:t>
            </w:r>
          </w:p>
        </w:tc>
      </w:tr>
      <w:tr w:rsidR="00026B05">
        <w:trPr>
          <w:trHeight w:val="795"/>
        </w:trPr>
        <w:tc>
          <w:tcPr>
            <w:tcW w:w="768" w:type="dxa"/>
          </w:tcPr>
          <w:p w:rsidR="00026B05" w:rsidRDefault="00571DB2">
            <w:pPr>
              <w:pStyle w:val="TableParagraph"/>
              <w:spacing w:before="120" w:line="268" w:lineRule="auto"/>
              <w:ind w:left="234" w:right="4" w:firstLine="48"/>
              <w:jc w:val="left"/>
            </w:pPr>
            <w:r>
              <w:rPr>
                <w:spacing w:val="-10"/>
              </w:rP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4992" w:type="dxa"/>
          </w:tcPr>
          <w:p w:rsidR="00026B05" w:rsidRDefault="00026B05">
            <w:pPr>
              <w:pStyle w:val="TableParagraph"/>
              <w:spacing w:before="6" w:line="240" w:lineRule="auto"/>
              <w:ind w:left="0" w:right="0"/>
              <w:jc w:val="left"/>
            </w:pPr>
          </w:p>
          <w:p w:rsidR="00026B05" w:rsidRDefault="00571DB2">
            <w:pPr>
              <w:pStyle w:val="TableParagraph"/>
              <w:spacing w:before="1" w:line="240" w:lineRule="auto"/>
              <w:ind w:left="1338" w:right="0"/>
              <w:jc w:val="left"/>
            </w:pPr>
            <w:r>
              <w:t>Характеристики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3878" w:type="dxa"/>
          </w:tcPr>
          <w:p w:rsidR="00026B05" w:rsidRDefault="00026B05">
            <w:pPr>
              <w:pStyle w:val="TableParagraph"/>
              <w:spacing w:before="6" w:line="240" w:lineRule="auto"/>
              <w:ind w:left="0" w:right="0"/>
              <w:jc w:val="left"/>
            </w:pPr>
          </w:p>
          <w:p w:rsidR="00026B05" w:rsidRDefault="00571DB2">
            <w:pPr>
              <w:pStyle w:val="TableParagraph"/>
              <w:spacing w:before="1" w:line="240" w:lineRule="auto"/>
              <w:ind w:left="1183" w:right="1163"/>
            </w:pPr>
            <w:r>
              <w:t>Описание</w:t>
            </w:r>
            <w:r>
              <w:rPr>
                <w:spacing w:val="-2"/>
              </w:rPr>
              <w:t xml:space="preserve"> характеристик</w:t>
            </w:r>
          </w:p>
        </w:tc>
      </w:tr>
      <w:tr w:rsidR="00026B05">
        <w:trPr>
          <w:trHeight w:val="263"/>
        </w:trPr>
        <w:tc>
          <w:tcPr>
            <w:tcW w:w="768" w:type="dxa"/>
          </w:tcPr>
          <w:p w:rsidR="00026B05" w:rsidRDefault="00571DB2">
            <w:pPr>
              <w:pStyle w:val="TableParagraph"/>
              <w:spacing w:before="5" w:line="238" w:lineRule="exact"/>
              <w:ind w:left="33" w:right="0"/>
            </w:pPr>
            <w:r>
              <w:t>1</w:t>
            </w:r>
          </w:p>
        </w:tc>
        <w:tc>
          <w:tcPr>
            <w:tcW w:w="4992" w:type="dxa"/>
          </w:tcPr>
          <w:p w:rsidR="00026B05" w:rsidRDefault="00571DB2">
            <w:pPr>
              <w:pStyle w:val="TableParagraph"/>
              <w:spacing w:before="5" w:line="238" w:lineRule="exact"/>
              <w:ind w:left="33" w:right="0"/>
            </w:pPr>
            <w:r>
              <w:t>2</w:t>
            </w:r>
          </w:p>
        </w:tc>
        <w:tc>
          <w:tcPr>
            <w:tcW w:w="3878" w:type="dxa"/>
          </w:tcPr>
          <w:p w:rsidR="00026B05" w:rsidRDefault="00571DB2">
            <w:pPr>
              <w:pStyle w:val="TableParagraph"/>
              <w:spacing w:before="5" w:line="238" w:lineRule="exact"/>
              <w:ind w:left="38" w:right="0"/>
            </w:pPr>
            <w:r>
              <w:t>3</w:t>
            </w:r>
          </w:p>
        </w:tc>
      </w:tr>
      <w:tr w:rsidR="00026B05">
        <w:trPr>
          <w:trHeight w:val="1098"/>
        </w:trPr>
        <w:tc>
          <w:tcPr>
            <w:tcW w:w="768" w:type="dxa"/>
          </w:tcPr>
          <w:p w:rsidR="00026B05" w:rsidRDefault="00571DB2">
            <w:pPr>
              <w:pStyle w:val="TableParagraph"/>
              <w:spacing w:before="5" w:line="240" w:lineRule="auto"/>
              <w:ind w:left="33" w:right="0"/>
            </w:pPr>
            <w:r>
              <w:t>1</w:t>
            </w:r>
          </w:p>
        </w:tc>
        <w:tc>
          <w:tcPr>
            <w:tcW w:w="4992" w:type="dxa"/>
          </w:tcPr>
          <w:p w:rsidR="00026B05" w:rsidRDefault="00571DB2">
            <w:pPr>
              <w:pStyle w:val="TableParagraph"/>
              <w:spacing w:before="5" w:line="240" w:lineRule="auto"/>
              <w:ind w:left="134" w:right="0"/>
              <w:jc w:val="left"/>
            </w:pPr>
            <w:r>
              <w:rPr>
                <w:spacing w:val="-2"/>
              </w:rPr>
              <w:t>Местоположение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3878" w:type="dxa"/>
          </w:tcPr>
          <w:p w:rsidR="00026B05" w:rsidRDefault="00571DB2">
            <w:pPr>
              <w:pStyle w:val="TableParagraph"/>
              <w:spacing w:before="5" w:line="268" w:lineRule="auto"/>
              <w:ind w:left="134" w:right="185"/>
              <w:jc w:val="left"/>
            </w:pPr>
            <w:r>
              <w:t>Белгородская</w:t>
            </w:r>
            <w:r>
              <w:rPr>
                <w:spacing w:val="-14"/>
              </w:rPr>
              <w:t xml:space="preserve"> </w:t>
            </w:r>
            <w:r>
              <w:t>область,</w:t>
            </w:r>
            <w:r>
              <w:rPr>
                <w:spacing w:val="-14"/>
              </w:rPr>
              <w:t xml:space="preserve"> </w:t>
            </w:r>
            <w:r>
              <w:t>Белгородский</w:t>
            </w:r>
            <w:r>
              <w:rPr>
                <w:spacing w:val="-14"/>
              </w:rPr>
              <w:t xml:space="preserve"> </w:t>
            </w:r>
            <w:r>
              <w:t>район</w:t>
            </w:r>
            <w:r>
              <w:rPr>
                <w:spacing w:val="-13"/>
              </w:rPr>
              <w:t xml:space="preserve"> </w:t>
            </w:r>
            <w:r>
              <w:t>и Яковлевский район</w:t>
            </w:r>
          </w:p>
        </w:tc>
      </w:tr>
      <w:tr w:rsidR="00026B05">
        <w:trPr>
          <w:trHeight w:val="647"/>
        </w:trPr>
        <w:tc>
          <w:tcPr>
            <w:tcW w:w="768" w:type="dxa"/>
          </w:tcPr>
          <w:p w:rsidR="00026B05" w:rsidRDefault="00571DB2">
            <w:pPr>
              <w:pStyle w:val="TableParagraph"/>
              <w:spacing w:before="5" w:line="240" w:lineRule="auto"/>
              <w:ind w:left="33" w:right="0"/>
            </w:pPr>
            <w:r>
              <w:t>2</w:t>
            </w:r>
          </w:p>
        </w:tc>
        <w:tc>
          <w:tcPr>
            <w:tcW w:w="4992" w:type="dxa"/>
          </w:tcPr>
          <w:p w:rsidR="00026B05" w:rsidRDefault="00571DB2">
            <w:pPr>
              <w:pStyle w:val="TableParagraph"/>
              <w:spacing w:before="5" w:line="273" w:lineRule="auto"/>
              <w:ind w:left="134" w:right="0"/>
              <w:jc w:val="left"/>
            </w:pPr>
            <w:r>
              <w:t>Площадь</w:t>
            </w:r>
            <w:r>
              <w:rPr>
                <w:spacing w:val="-13"/>
              </w:rPr>
              <w:t xml:space="preserve"> </w:t>
            </w:r>
            <w:r>
              <w:t>объекта</w:t>
            </w:r>
            <w:r>
              <w:rPr>
                <w:spacing w:val="-11"/>
              </w:rPr>
              <w:t xml:space="preserve"> </w:t>
            </w:r>
            <w:r>
              <w:t>±</w:t>
            </w:r>
            <w:r>
              <w:rPr>
                <w:spacing w:val="-14"/>
              </w:rPr>
              <w:t xml:space="preserve"> </w:t>
            </w:r>
            <w:r>
              <w:t>величина</w:t>
            </w:r>
            <w:r>
              <w:rPr>
                <w:spacing w:val="-11"/>
              </w:rPr>
              <w:t xml:space="preserve"> </w:t>
            </w:r>
            <w:r>
              <w:t>погрешности определения площади (</w:t>
            </w:r>
            <w:r>
              <w:rPr>
                <w:b/>
              </w:rPr>
              <w:t>P ± ∆P</w:t>
            </w:r>
            <w:r>
              <w:t>), кв.м.</w:t>
            </w:r>
          </w:p>
        </w:tc>
        <w:tc>
          <w:tcPr>
            <w:tcW w:w="3878" w:type="dxa"/>
          </w:tcPr>
          <w:p w:rsidR="00026B05" w:rsidRDefault="00571DB2">
            <w:pPr>
              <w:pStyle w:val="TableParagraph"/>
              <w:spacing w:before="192" w:line="240" w:lineRule="auto"/>
              <w:ind w:left="1182" w:right="1163"/>
              <w:rPr>
                <w:bCs/>
              </w:rPr>
            </w:pPr>
            <w:r>
              <w:rPr>
                <w:b/>
              </w:rPr>
              <w:t>1207514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385</w:t>
            </w:r>
          </w:p>
        </w:tc>
      </w:tr>
      <w:tr w:rsidR="00026B05">
        <w:trPr>
          <w:trHeight w:val="5068"/>
        </w:trPr>
        <w:tc>
          <w:tcPr>
            <w:tcW w:w="768" w:type="dxa"/>
          </w:tcPr>
          <w:p w:rsidR="00026B05" w:rsidRDefault="00571DB2">
            <w:pPr>
              <w:pStyle w:val="TableParagraph"/>
              <w:spacing w:before="5" w:line="240" w:lineRule="auto"/>
              <w:ind w:left="33" w:right="0"/>
            </w:pPr>
            <w:r>
              <w:t>3</w:t>
            </w:r>
          </w:p>
        </w:tc>
        <w:tc>
          <w:tcPr>
            <w:tcW w:w="4992" w:type="dxa"/>
          </w:tcPr>
          <w:p w:rsidR="00026B05" w:rsidRDefault="00571DB2">
            <w:pPr>
              <w:pStyle w:val="TableParagraph"/>
              <w:spacing w:before="5" w:line="240" w:lineRule="auto"/>
              <w:ind w:left="134" w:right="0"/>
              <w:jc w:val="left"/>
            </w:pPr>
            <w:r>
              <w:t>Иные</w:t>
            </w:r>
            <w:r>
              <w:rPr>
                <w:spacing w:val="-10"/>
              </w:rPr>
              <w:t xml:space="preserve"> </w:t>
            </w:r>
            <w:r>
              <w:t>характеристики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3878" w:type="dxa"/>
          </w:tcPr>
          <w:p w:rsidR="00026B05" w:rsidRDefault="00571DB2">
            <w:pPr>
              <w:pStyle w:val="TableParagraph"/>
              <w:spacing w:before="5" w:line="268" w:lineRule="auto"/>
              <w:ind w:left="134" w:right="185"/>
              <w:jc w:val="left"/>
            </w:pPr>
            <w:r>
              <w:t>Ограничения на использование объекта: публичный сервитут на срок 49 лет в интересах</w:t>
            </w:r>
            <w:r>
              <w:rPr>
                <w:spacing w:val="-14"/>
              </w:rPr>
              <w:t xml:space="preserve"> </w:t>
            </w:r>
            <w:r>
              <w:t>публичного</w:t>
            </w:r>
            <w:r>
              <w:rPr>
                <w:spacing w:val="-14"/>
              </w:rPr>
              <w:t xml:space="preserve"> </w:t>
            </w:r>
            <w:r>
              <w:t>акционерного</w:t>
            </w:r>
            <w:r>
              <w:rPr>
                <w:spacing w:val="-14"/>
              </w:rPr>
              <w:t xml:space="preserve"> </w:t>
            </w:r>
            <w:r>
              <w:t>общества</w:t>
            </w:r>
          </w:p>
          <w:p w:rsidR="00026B05" w:rsidRDefault="00571DB2">
            <w:pPr>
              <w:pStyle w:val="TableParagraph"/>
              <w:spacing w:line="268" w:lineRule="auto"/>
              <w:ind w:left="134" w:right="185"/>
              <w:jc w:val="left"/>
            </w:pPr>
            <w:r>
              <w:t>«Россети</w:t>
            </w:r>
            <w:r>
              <w:rPr>
                <w:spacing w:val="-14"/>
              </w:rPr>
              <w:t xml:space="preserve"> </w:t>
            </w:r>
            <w:r>
              <w:t>Центр»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целях</w:t>
            </w:r>
            <w:r>
              <w:rPr>
                <w:spacing w:val="-13"/>
              </w:rPr>
              <w:t xml:space="preserve"> </w:t>
            </w:r>
            <w:r>
              <w:t>размещения</w:t>
            </w:r>
            <w:r>
              <w:rPr>
                <w:spacing w:val="-14"/>
              </w:rPr>
              <w:t xml:space="preserve"> </w:t>
            </w:r>
            <w:r>
              <w:t>объекта электросетевого хозяйства: Сооружение - Воздушная линия электропередачи 110 кВ "Фрунзенская - Рудник-2" от подстанции 330/110 кВ "Фрунзенская" до опоры № 1 сооружения - линии электропередачи</w:t>
            </w:r>
            <w:r>
              <w:t xml:space="preserve"> 110 кВ №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2.</w:t>
            </w:r>
          </w:p>
          <w:p w:rsidR="00026B05" w:rsidRDefault="00571DB2">
            <w:pPr>
              <w:pStyle w:val="TableParagraph"/>
              <w:spacing w:before="30" w:line="268" w:lineRule="auto"/>
              <w:ind w:left="0" w:right="185"/>
              <w:jc w:val="left"/>
            </w:pPr>
            <w:r>
              <w:t>Обладатель</w:t>
            </w:r>
            <w:r>
              <w:rPr>
                <w:spacing w:val="-14"/>
              </w:rPr>
              <w:t xml:space="preserve"> </w:t>
            </w:r>
            <w:r>
              <w:t>публичного</w:t>
            </w:r>
            <w:r>
              <w:rPr>
                <w:spacing w:val="-14"/>
              </w:rPr>
              <w:t xml:space="preserve"> </w:t>
            </w:r>
            <w:r>
              <w:t>сервитута:</w:t>
            </w:r>
            <w:r>
              <w:rPr>
                <w:spacing w:val="-14"/>
              </w:rPr>
              <w:t xml:space="preserve"> </w:t>
            </w:r>
            <w:r>
              <w:t xml:space="preserve">публичное акционерное общество «Россети Центр» (филиал ПАО «Россети Центр» - </w:t>
            </w:r>
            <w:r>
              <w:rPr>
                <w:spacing w:val="-2"/>
              </w:rPr>
              <w:t>«Белгородэнерго»).</w:t>
            </w:r>
          </w:p>
          <w:p w:rsidR="00026B05" w:rsidRDefault="00571DB2">
            <w:pPr>
              <w:pStyle w:val="TableParagraph"/>
              <w:spacing w:before="30" w:line="268" w:lineRule="auto"/>
              <w:ind w:left="134" w:right="581"/>
              <w:jc w:val="left"/>
            </w:pPr>
            <w:r>
              <w:t>Адрес: 308009, г. Белгород, ул. Преображенская,</w:t>
            </w:r>
            <w:r>
              <w:rPr>
                <w:spacing w:val="-9"/>
              </w:rPr>
              <w:t xml:space="preserve"> </w:t>
            </w:r>
            <w:r>
              <w:t>д.</w:t>
            </w:r>
            <w:r>
              <w:rPr>
                <w:spacing w:val="-9"/>
              </w:rPr>
              <w:t xml:space="preserve"> </w:t>
            </w:r>
            <w:r>
              <w:t>42;</w:t>
            </w:r>
            <w:r>
              <w:rPr>
                <w:spacing w:val="-10"/>
              </w:rPr>
              <w:t xml:space="preserve"> </w:t>
            </w:r>
            <w:r>
              <w:t>электронная</w:t>
            </w:r>
            <w:r>
              <w:rPr>
                <w:spacing w:val="-12"/>
              </w:rPr>
              <w:t xml:space="preserve"> </w:t>
            </w:r>
            <w:r>
              <w:t xml:space="preserve">почта </w:t>
            </w:r>
            <w:hyperlink r:id="rId9" w:tooltip="mailto:belgorodenergo@mrsk-1.ru" w:history="1">
              <w:r>
                <w:rPr>
                  <w:spacing w:val="-2"/>
                </w:rPr>
                <w:t>belgorodenergo@mrsk-1.ru.</w:t>
              </w:r>
            </w:hyperlink>
          </w:p>
        </w:tc>
      </w:tr>
    </w:tbl>
    <w:p w:rsidR="00026B05" w:rsidRDefault="00026B05">
      <w:pPr>
        <w:spacing w:line="268" w:lineRule="auto"/>
        <w:sectPr w:rsidR="00026B05">
          <w:type w:val="continuous"/>
          <w:pgSz w:w="11900" w:h="16840"/>
          <w:pgMar w:top="1320" w:right="874" w:bottom="922" w:left="1389" w:header="709" w:footer="709" w:gutter="0"/>
          <w:cols w:space="1701"/>
          <w:docGrid w:linePitch="360"/>
        </w:sectPr>
      </w:pPr>
    </w:p>
    <w:tbl>
      <w:tblPr>
        <w:tblW w:w="0" w:type="auto"/>
        <w:tblInd w:w="7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1224"/>
        <w:gridCol w:w="1224"/>
        <w:gridCol w:w="1728"/>
        <w:gridCol w:w="1728"/>
        <w:gridCol w:w="1636"/>
      </w:tblGrid>
      <w:tr w:rsidR="00026B05">
        <w:trPr>
          <w:trHeight w:val="306"/>
        </w:trPr>
        <w:tc>
          <w:tcPr>
            <w:tcW w:w="9638" w:type="dxa"/>
            <w:gridSpan w:val="6"/>
          </w:tcPr>
          <w:p w:rsidR="00026B05" w:rsidRDefault="00571DB2">
            <w:pPr>
              <w:pStyle w:val="TableParagraph"/>
              <w:spacing w:before="29" w:line="240" w:lineRule="auto"/>
              <w:ind w:left="2992" w:right="2960"/>
              <w:rPr>
                <w:szCs w:val="20"/>
              </w:rPr>
            </w:pPr>
            <w:r>
              <w:rPr>
                <w:spacing w:val="-2"/>
                <w:sz w:val="20"/>
              </w:rPr>
              <w:lastRenderedPageBreak/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местоположении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 w:rsidR="00026B05">
        <w:trPr>
          <w:trHeight w:val="306"/>
        </w:trPr>
        <w:tc>
          <w:tcPr>
            <w:tcW w:w="9638" w:type="dxa"/>
            <w:gridSpan w:val="6"/>
          </w:tcPr>
          <w:p w:rsidR="00026B05" w:rsidRDefault="00571DB2">
            <w:pPr>
              <w:pStyle w:val="TableParagraph"/>
              <w:tabs>
                <w:tab w:val="left" w:pos="2673"/>
                <w:tab w:val="left" w:pos="5447"/>
                <w:tab w:val="left" w:pos="9618"/>
              </w:tabs>
              <w:spacing w:line="244" w:lineRule="exact"/>
              <w:ind w:left="110" w:right="0"/>
              <w:jc w:val="left"/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координат</w:t>
            </w:r>
            <w:r>
              <w:rPr>
                <w:sz w:val="20"/>
              </w:rPr>
              <w:tab/>
            </w:r>
            <w:r>
              <w:rPr>
                <w:u w:val="single"/>
              </w:rPr>
              <w:tab/>
              <w:t>МСК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31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зона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spacing w:val="-10"/>
                <w:u w:val="single"/>
              </w:rPr>
              <w:t>1</w:t>
            </w:r>
            <w:r>
              <w:rPr>
                <w:u w:val="single"/>
              </w:rPr>
              <w:tab/>
            </w:r>
          </w:p>
        </w:tc>
      </w:tr>
      <w:tr w:rsidR="00026B05">
        <w:trPr>
          <w:trHeight w:val="306"/>
        </w:trPr>
        <w:tc>
          <w:tcPr>
            <w:tcW w:w="9638" w:type="dxa"/>
            <w:gridSpan w:val="6"/>
          </w:tcPr>
          <w:p w:rsidR="00026B05" w:rsidRDefault="00571DB2">
            <w:pPr>
              <w:pStyle w:val="TableParagraph"/>
              <w:spacing w:before="38" w:line="240" w:lineRule="auto"/>
              <w:ind w:left="110" w:right="0"/>
              <w:jc w:val="left"/>
              <w:rPr>
                <w:szCs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 w:rsidR="00026B05">
        <w:trPr>
          <w:trHeight w:val="695"/>
        </w:trPr>
        <w:tc>
          <w:tcPr>
            <w:tcW w:w="2098" w:type="dxa"/>
            <w:vMerge w:val="restart"/>
          </w:tcPr>
          <w:p w:rsidR="00026B05" w:rsidRDefault="00571DB2">
            <w:pPr>
              <w:pStyle w:val="TableParagraph"/>
              <w:spacing w:before="134" w:line="273" w:lineRule="auto"/>
              <w:ind w:left="311" w:right="288" w:hanging="2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2448" w:type="dxa"/>
            <w:gridSpan w:val="2"/>
          </w:tcPr>
          <w:p w:rsidR="00026B05" w:rsidRDefault="00026B05">
            <w:pPr>
              <w:pStyle w:val="TableParagraph"/>
              <w:spacing w:before="4" w:line="240" w:lineRule="auto"/>
              <w:ind w:left="0" w:right="0"/>
              <w:jc w:val="left"/>
            </w:pPr>
          </w:p>
          <w:p w:rsidR="00026B05" w:rsidRDefault="00571DB2">
            <w:pPr>
              <w:pStyle w:val="TableParagraph"/>
              <w:spacing w:line="240" w:lineRule="auto"/>
              <w:ind w:left="647" w:right="0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728" w:type="dxa"/>
            <w:vMerge w:val="restart"/>
          </w:tcPr>
          <w:p w:rsidR="00026B05" w:rsidRDefault="00571DB2">
            <w:pPr>
              <w:pStyle w:val="TableParagraph"/>
              <w:spacing w:before="134" w:line="273" w:lineRule="auto"/>
              <w:ind w:right="77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>характерной точки</w:t>
            </w:r>
          </w:p>
        </w:tc>
        <w:tc>
          <w:tcPr>
            <w:tcW w:w="1728" w:type="dxa"/>
            <w:vMerge w:val="restart"/>
          </w:tcPr>
          <w:p w:rsidR="00026B05" w:rsidRDefault="00571DB2">
            <w:pPr>
              <w:pStyle w:val="TableParagraph"/>
              <w:spacing w:before="4" w:line="273" w:lineRule="auto"/>
              <w:ind w:left="47" w:right="23" w:firstLine="96"/>
              <w:jc w:val="both"/>
            </w:pPr>
            <w:r>
              <w:rPr>
                <w:sz w:val="18"/>
              </w:rPr>
              <w:t>Средняя квадрати- ческая погрешность положения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характер-</w:t>
            </w:r>
          </w:p>
          <w:p w:rsidR="00026B05" w:rsidRDefault="00571DB2">
            <w:pPr>
              <w:pStyle w:val="TableParagraph"/>
              <w:spacing w:line="205" w:lineRule="exact"/>
              <w:ind w:left="191" w:right="0"/>
              <w:jc w:val="both"/>
              <w:rPr>
                <w:szCs w:val="18"/>
              </w:rPr>
            </w:pPr>
            <w:r>
              <w:rPr>
                <w:sz w:val="18"/>
              </w:rPr>
              <w:t>ной точки 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636" w:type="dxa"/>
            <w:vMerge w:val="restart"/>
          </w:tcPr>
          <w:p w:rsidR="00026B05" w:rsidRDefault="00571DB2">
            <w:pPr>
              <w:pStyle w:val="TableParagraph"/>
              <w:spacing w:before="4" w:line="273" w:lineRule="auto"/>
              <w:ind w:left="42" w:right="17" w:hanging="1"/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местности (при</w:t>
            </w:r>
          </w:p>
          <w:p w:rsidR="00026B05" w:rsidRDefault="00571DB2">
            <w:pPr>
              <w:pStyle w:val="TableParagraph"/>
              <w:spacing w:line="205" w:lineRule="exact"/>
              <w:ind w:left="516" w:right="490"/>
              <w:rPr>
                <w:szCs w:val="18"/>
              </w:rPr>
            </w:pPr>
            <w:r>
              <w:rPr>
                <w:spacing w:val="-2"/>
                <w:sz w:val="18"/>
              </w:rPr>
              <w:t>наличии)</w:t>
            </w:r>
          </w:p>
        </w:tc>
      </w:tr>
      <w:tr w:rsidR="00026B05">
        <w:trPr>
          <w:trHeight w:val="248"/>
        </w:trPr>
        <w:tc>
          <w:tcPr>
            <w:tcW w:w="2098" w:type="dxa"/>
            <w:vMerge/>
            <w:tcBorders>
              <w:top w:val="none" w:sz="4" w:space="0" w:color="000000"/>
            </w:tcBorders>
          </w:tcPr>
          <w:p w:rsidR="00026B05" w:rsidRDefault="00026B05"/>
        </w:tc>
        <w:tc>
          <w:tcPr>
            <w:tcW w:w="1224" w:type="dxa"/>
          </w:tcPr>
          <w:p w:rsidR="00026B05" w:rsidRDefault="00571DB2">
            <w:pPr>
              <w:pStyle w:val="TableParagraph"/>
              <w:spacing w:before="9" w:line="240" w:lineRule="auto"/>
              <w:ind w:left="39" w:right="0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spacing w:before="9" w:line="240" w:lineRule="auto"/>
              <w:ind w:left="39" w:right="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26B05" w:rsidRDefault="00026B05"/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26B05" w:rsidRDefault="00026B05"/>
        </w:tc>
        <w:tc>
          <w:tcPr>
            <w:tcW w:w="1636" w:type="dxa"/>
            <w:vMerge/>
            <w:tcBorders>
              <w:top w:val="none" w:sz="4" w:space="0" w:color="000000"/>
            </w:tcBorders>
          </w:tcPr>
          <w:p w:rsidR="00026B05" w:rsidRDefault="00026B05"/>
        </w:tc>
      </w:tr>
      <w:tr w:rsidR="00026B05">
        <w:trPr>
          <w:trHeight w:val="277"/>
        </w:trPr>
        <w:tc>
          <w:tcPr>
            <w:tcW w:w="2098" w:type="dxa"/>
          </w:tcPr>
          <w:p w:rsidR="00026B05" w:rsidRDefault="00571DB2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spacing w:before="4" w:line="240" w:lineRule="auto"/>
              <w:ind w:left="37" w:right="0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spacing w:before="4" w:line="240" w:lineRule="auto"/>
              <w:ind w:left="32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spacing w:before="4" w:line="240" w:lineRule="auto"/>
              <w:ind w:left="32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spacing w:before="4" w:line="240" w:lineRule="auto"/>
              <w:ind w:left="0" w:right="804"/>
              <w:jc w:val="right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424768.71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1314534.71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424883.95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1314554.70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425010.67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1314575.07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425003.21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1314621.48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424876.20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1314601.06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424760.38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1314580.97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424534.73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1314538.86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424463.10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1314615.48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424342.51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1314743.36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424060.39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1314842.45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423897.92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1314901.04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423841.97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1314880.83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423683.73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1314778.82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423514.99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1314667.69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423353.03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1314559.92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423190.01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1314449.22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422855.27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1314228.30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422725.56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1314143.91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420974.27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1314078.49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420269.79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1314050.90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419760.15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1314032.18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419331.02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1314014.88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418415.74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1313824.49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417291.92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1313591.29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417080.44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1313680.05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417035.81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1313543.55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416888.55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1313516.28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415722.39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1313261.55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415560.34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1313224.76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415453.63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1313202.87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414642.53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1313088.56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414590.67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1313029.93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414151.56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1312997.91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413827.62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1313083.36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413613.67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1313062.66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412765.42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1313125.36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411281.33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1313233.78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410559.29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1313286.70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410106.54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1313320.34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409842.54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1313339.13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409671.20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1313430.12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409445.95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1313533.80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408959.15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1313407.29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408811.48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1313372.09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408737.22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1313423.13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408445.58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1313639.36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408267.46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1313658.66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407469.54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1313743.11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406764.41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1313819.65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406526.03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1313844.68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406262.51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1313873.39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406024.03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1313898.63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405780.39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1313924.61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405532.77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1313950.82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405294.63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1313976.97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405040.94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1314004.08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404855.37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1314023.46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404703.07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1314133.59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59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403715.87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1314841.69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403553.67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1314958.35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403392.30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1315076.45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403204.32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1315210.12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403066.01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1315308.91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402907.40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1315269.71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402723.30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1315223.24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402472.67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1315160.54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402195.08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1315090.42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402084.29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1315063.21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69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402049.05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1315125.55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401889.76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1315401.21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401773.87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1315603.19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401615.30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1315584.55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401412.60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1315938.54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401390.06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1315976.09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401380.48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1316109.28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971" w:right="936"/>
              <w:rPr>
                <w:szCs w:val="14"/>
              </w:rPr>
            </w:pPr>
            <w:r>
              <w:rPr>
                <w:spacing w:val="-5"/>
                <w:sz w:val="14"/>
              </w:rPr>
              <w:lastRenderedPageBreak/>
              <w:t>76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401467.63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1316164.63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026B05" w:rsidRDefault="00026B05">
      <w:pPr>
        <w:jc w:val="right"/>
        <w:sectPr w:rsidR="00026B05">
          <w:pgSz w:w="11900" w:h="16840"/>
          <w:pgMar w:top="660" w:right="500" w:bottom="280" w:left="680" w:header="709" w:footer="709" w:gutter="0"/>
          <w:cols w:space="1701"/>
          <w:docGrid w:linePitch="360"/>
        </w:sectPr>
      </w:pPr>
    </w:p>
    <w:tbl>
      <w:tblPr>
        <w:tblW w:w="0" w:type="auto"/>
        <w:tblInd w:w="7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1224"/>
        <w:gridCol w:w="1224"/>
        <w:gridCol w:w="1728"/>
        <w:gridCol w:w="1728"/>
        <w:gridCol w:w="1636"/>
      </w:tblGrid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lastRenderedPageBreak/>
              <w:t>77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401442.44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1316204.31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401355.22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1316148.94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79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401331.66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1316132.92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401343.98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1315961.52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81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401372.05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1315914.77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82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401589.94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1315534.24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83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401748.54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1315552.89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401849.03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1315377.76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85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402008.24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1315102.23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86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402060.90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1315009.07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87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402206.44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1315044.81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88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402484.08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1315114.94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89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402734.76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1315177.66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90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402918.79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1315224.11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91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403056.30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1315258.09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92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403176.87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1315171.97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93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403362.73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1315035.22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94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403526.27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1314920.16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95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403688.45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1314803.52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96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404675.53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1314095.51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97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404838.00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1313978.02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98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405036.00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1313957.34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50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99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405289.56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1313930.24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405527.73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1313904.09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405775.45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1313877.87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102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406019.05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1313851.89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103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406257.49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1313826.65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104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406521.03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1313797.94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105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406759.41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1313772.91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106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407464.61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1313696.37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107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408262.24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1313611.95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108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408427.83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1313594.01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109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408709.90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1313384.88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408802.07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1313321.53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408970.51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1313361.68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112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409441.54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1313484.09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113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409650.33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1313387.98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114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409829.29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1313292.95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115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410103.13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1313273.46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116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410555.81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1313239.83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117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411277.90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1313186.90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118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412761.99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1313078.48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119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413614.20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1313015.49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120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413823.77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1313035.76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121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414147.13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1312950.46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122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414613.20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1312984.45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123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414666.25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1313044.44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124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415461.63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1313156.54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125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415570.26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1313178.82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126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415732.61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1313215.68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127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416897.85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1313470.20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128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417071.81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1313502.42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129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417109.26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1313616.98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130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417287.19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1313542.30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131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418425.29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1313778.47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132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419336.79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1313968.08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133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419761.96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1313985.21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134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420271.58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1314003.93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135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420976.07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1314031.52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136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422740.30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1314097.43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137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422881.03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1314188.99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138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423215.16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1314409.50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139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423379.25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1314520.91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140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423540.93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1314628.50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141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423709.39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1314739.45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142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423862.96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1314838.44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143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423898.01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1314851.10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144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424059.16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1314793.56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145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424316.13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1314702.83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146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424428.84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1314583.31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17"/>
              <w:jc w:val="right"/>
              <w:rPr>
                <w:szCs w:val="14"/>
              </w:rPr>
            </w:pPr>
            <w:r>
              <w:rPr>
                <w:spacing w:val="-5"/>
                <w:sz w:val="14"/>
              </w:rPr>
              <w:t>147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424518.00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1314487.92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84"/>
              <w:jc w:val="right"/>
              <w:rPr>
                <w:szCs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424768.71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52"/>
              <w:rPr>
                <w:szCs w:val="14"/>
              </w:rPr>
            </w:pPr>
            <w:r>
              <w:rPr>
                <w:spacing w:val="-2"/>
                <w:sz w:val="14"/>
              </w:rPr>
              <w:t>1314534.71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70"/>
              <w:rPr>
                <w:szCs w:val="14"/>
              </w:rPr>
            </w:pPr>
            <w:r>
              <w:rPr>
                <w:spacing w:val="-2"/>
                <w:sz w:val="14"/>
              </w:rPr>
              <w:t>аналитический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right="64"/>
              <w:rPr>
                <w:szCs w:val="14"/>
              </w:rPr>
            </w:pPr>
            <w:r>
              <w:rPr>
                <w:spacing w:val="-5"/>
                <w:sz w:val="14"/>
              </w:rPr>
              <w:t>0.1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  <w:tr w:rsidR="00026B05">
        <w:trPr>
          <w:trHeight w:val="292"/>
        </w:trPr>
        <w:tc>
          <w:tcPr>
            <w:tcW w:w="9638" w:type="dxa"/>
            <w:gridSpan w:val="6"/>
          </w:tcPr>
          <w:p w:rsidR="00026B05" w:rsidRDefault="00571DB2">
            <w:pPr>
              <w:pStyle w:val="TableParagraph"/>
              <w:spacing w:before="33" w:line="240" w:lineRule="auto"/>
              <w:ind w:left="105" w:right="0"/>
              <w:jc w:val="left"/>
              <w:rPr>
                <w:szCs w:val="18"/>
              </w:rPr>
            </w:pPr>
            <w:r>
              <w:rPr>
                <w:sz w:val="18"/>
              </w:rPr>
              <w:t>3.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точках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(частей)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объекта</w:t>
            </w:r>
          </w:p>
        </w:tc>
      </w:tr>
      <w:tr w:rsidR="00026B05">
        <w:trPr>
          <w:trHeight w:val="709"/>
        </w:trPr>
        <w:tc>
          <w:tcPr>
            <w:tcW w:w="2098" w:type="dxa"/>
            <w:vMerge w:val="restart"/>
          </w:tcPr>
          <w:p w:rsidR="00026B05" w:rsidRDefault="00571DB2">
            <w:pPr>
              <w:pStyle w:val="TableParagraph"/>
              <w:spacing w:before="129" w:line="273" w:lineRule="auto"/>
              <w:ind w:left="311" w:right="288" w:hanging="2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2448" w:type="dxa"/>
            <w:gridSpan w:val="2"/>
          </w:tcPr>
          <w:p w:rsidR="00026B05" w:rsidRDefault="00026B05">
            <w:pPr>
              <w:pStyle w:val="TableParagraph"/>
              <w:spacing w:before="9" w:line="240" w:lineRule="auto"/>
              <w:ind w:left="0" w:right="0"/>
              <w:jc w:val="left"/>
            </w:pPr>
          </w:p>
          <w:p w:rsidR="00026B05" w:rsidRDefault="00571DB2">
            <w:pPr>
              <w:pStyle w:val="TableParagraph"/>
              <w:spacing w:line="240" w:lineRule="auto"/>
              <w:ind w:left="647" w:right="0"/>
              <w:jc w:val="left"/>
              <w:rPr>
                <w:sz w:val="20"/>
                <w:szCs w:val="20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728" w:type="dxa"/>
            <w:vMerge w:val="restart"/>
          </w:tcPr>
          <w:p w:rsidR="00026B05" w:rsidRDefault="00571DB2">
            <w:pPr>
              <w:pStyle w:val="TableParagraph"/>
              <w:spacing w:before="129" w:line="273" w:lineRule="auto"/>
              <w:ind w:right="77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>характерной точки</w:t>
            </w:r>
          </w:p>
        </w:tc>
        <w:tc>
          <w:tcPr>
            <w:tcW w:w="1728" w:type="dxa"/>
            <w:vMerge w:val="restart"/>
          </w:tcPr>
          <w:p w:rsidR="00026B05" w:rsidRDefault="00571DB2">
            <w:pPr>
              <w:pStyle w:val="TableParagraph"/>
              <w:spacing w:before="4" w:line="273" w:lineRule="auto"/>
              <w:ind w:left="47" w:right="23" w:firstLine="96"/>
              <w:jc w:val="both"/>
            </w:pPr>
            <w:r>
              <w:rPr>
                <w:sz w:val="18"/>
              </w:rPr>
              <w:t>Средняя квадрати- ческая погрешность положения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характер-</w:t>
            </w:r>
          </w:p>
          <w:p w:rsidR="00026B05" w:rsidRDefault="00571DB2">
            <w:pPr>
              <w:pStyle w:val="TableParagraph"/>
              <w:spacing w:line="205" w:lineRule="exact"/>
              <w:ind w:left="191" w:right="0"/>
              <w:jc w:val="both"/>
              <w:rPr>
                <w:szCs w:val="18"/>
              </w:rPr>
            </w:pPr>
            <w:r>
              <w:rPr>
                <w:sz w:val="18"/>
              </w:rPr>
              <w:t>ной точки 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636" w:type="dxa"/>
            <w:vMerge w:val="restart"/>
          </w:tcPr>
          <w:p w:rsidR="00026B05" w:rsidRDefault="00571DB2">
            <w:pPr>
              <w:pStyle w:val="TableParagraph"/>
              <w:spacing w:before="14" w:line="273" w:lineRule="auto"/>
              <w:ind w:left="42" w:right="17" w:hanging="1"/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местности (при</w:t>
            </w:r>
          </w:p>
          <w:p w:rsidR="00026B05" w:rsidRDefault="00571DB2">
            <w:pPr>
              <w:pStyle w:val="TableParagraph"/>
              <w:spacing w:line="205" w:lineRule="exact"/>
              <w:ind w:left="516" w:right="490"/>
              <w:rPr>
                <w:szCs w:val="18"/>
              </w:rPr>
            </w:pPr>
            <w:r>
              <w:rPr>
                <w:spacing w:val="-2"/>
                <w:sz w:val="18"/>
              </w:rPr>
              <w:t>наличии)</w:t>
            </w:r>
          </w:p>
        </w:tc>
      </w:tr>
      <w:tr w:rsidR="00026B05">
        <w:trPr>
          <w:trHeight w:val="229"/>
        </w:trPr>
        <w:tc>
          <w:tcPr>
            <w:tcW w:w="2098" w:type="dxa"/>
            <w:vMerge/>
            <w:tcBorders>
              <w:top w:val="none" w:sz="4" w:space="0" w:color="000000"/>
            </w:tcBorders>
          </w:tcPr>
          <w:p w:rsidR="00026B05" w:rsidRDefault="00026B05"/>
        </w:tc>
        <w:tc>
          <w:tcPr>
            <w:tcW w:w="1224" w:type="dxa"/>
          </w:tcPr>
          <w:p w:rsidR="00026B05" w:rsidRDefault="00571DB2">
            <w:pPr>
              <w:pStyle w:val="TableParagraph"/>
              <w:spacing w:line="207" w:lineRule="exact"/>
              <w:ind w:left="39" w:right="0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spacing w:line="207" w:lineRule="exact"/>
              <w:ind w:left="39" w:right="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26B05" w:rsidRDefault="00026B05"/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26B05" w:rsidRDefault="00026B05"/>
        </w:tc>
        <w:tc>
          <w:tcPr>
            <w:tcW w:w="1636" w:type="dxa"/>
            <w:vMerge/>
            <w:tcBorders>
              <w:top w:val="none" w:sz="4" w:space="0" w:color="000000"/>
            </w:tcBorders>
          </w:tcPr>
          <w:p w:rsidR="00026B05" w:rsidRDefault="00026B05"/>
        </w:tc>
      </w:tr>
      <w:tr w:rsidR="00026B05">
        <w:trPr>
          <w:trHeight w:val="229"/>
        </w:trPr>
        <w:tc>
          <w:tcPr>
            <w:tcW w:w="2098" w:type="dxa"/>
          </w:tcPr>
          <w:p w:rsidR="00026B05" w:rsidRDefault="00571DB2">
            <w:pPr>
              <w:pStyle w:val="TableParagraph"/>
              <w:spacing w:before="4" w:line="205" w:lineRule="exact"/>
              <w:ind w:left="0" w:right="972"/>
              <w:jc w:val="right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spacing w:before="4" w:line="205" w:lineRule="exact"/>
              <w:ind w:left="37" w:right="0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spacing w:before="4" w:line="205" w:lineRule="exact"/>
              <w:ind w:left="37" w:right="0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spacing w:before="4" w:line="205" w:lineRule="exact"/>
              <w:ind w:left="32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spacing w:before="4" w:line="205" w:lineRule="exact"/>
              <w:ind w:left="32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spacing w:before="4" w:line="205" w:lineRule="exact"/>
              <w:ind w:left="0" w:right="804"/>
              <w:jc w:val="right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</w:tr>
      <w:tr w:rsidR="00026B05">
        <w:trPr>
          <w:trHeight w:val="157"/>
        </w:trPr>
        <w:tc>
          <w:tcPr>
            <w:tcW w:w="2098" w:type="dxa"/>
          </w:tcPr>
          <w:p w:rsidR="00026B05" w:rsidRDefault="00571DB2">
            <w:pPr>
              <w:pStyle w:val="TableParagraph"/>
              <w:ind w:left="0" w:right="993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40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24" w:type="dxa"/>
          </w:tcPr>
          <w:p w:rsidR="00026B05" w:rsidRDefault="00571DB2">
            <w:pPr>
              <w:pStyle w:val="TableParagraph"/>
              <w:ind w:left="40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ind w:left="35" w:right="0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ind w:left="0" w:right="825"/>
              <w:jc w:val="right"/>
              <w:rPr>
                <w:szCs w:val="14"/>
              </w:rPr>
            </w:pPr>
            <w:r>
              <w:rPr>
                <w:sz w:val="14"/>
              </w:rPr>
              <w:t>-</w:t>
            </w:r>
          </w:p>
        </w:tc>
      </w:tr>
    </w:tbl>
    <w:p w:rsidR="00026B05" w:rsidRDefault="00571DB2">
      <w:pPr>
        <w:spacing w:before="3"/>
      </w:pPr>
      <w:r>
        <w:rPr>
          <w:noProof/>
        </w:rPr>
        <mc:AlternateContent>
          <mc:Choice Requires="wpg">
            <w:drawing>
              <wp:anchor distT="0" distB="0" distL="0" distR="0" simplePos="0" relativeHeight="486034944" behindDoc="1" locked="0" layoutInCell="1" allowOverlap="1">
                <wp:simplePos x="0" y="0"/>
                <wp:positionH relativeFrom="page">
                  <wp:posOffset>888491</wp:posOffset>
                </wp:positionH>
                <wp:positionV relativeFrom="paragraph">
                  <wp:posOffset>43431</wp:posOffset>
                </wp:positionV>
                <wp:extent cx="6132409" cy="33845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32408" cy="338454"/>
                          <a:chOff x="0" y="0"/>
                          <a:chExt cx="6132408" cy="338454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0" y="0"/>
                            <a:ext cx="6132408" cy="338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9030" h="338455" extrusionOk="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8328"/>
                                </a:lnTo>
                                <a:lnTo>
                                  <a:pt x="12192" y="338328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6209030" h="338455" extrusionOk="0">
                                <a:moveTo>
                                  <a:pt x="6208776" y="12192"/>
                                </a:moveTo>
                                <a:lnTo>
                                  <a:pt x="6196584" y="12192"/>
                                </a:lnTo>
                                <a:lnTo>
                                  <a:pt x="6196584" y="338328"/>
                                </a:lnTo>
                                <a:lnTo>
                                  <a:pt x="6208776" y="338328"/>
                                </a:lnTo>
                                <a:lnTo>
                                  <a:pt x="6208776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Надпись 3"/>
                        <wps:cNvSpPr txBox="1"/>
                        <wps:spPr bwMode="auto">
                          <a:xfrm>
                            <a:off x="6018" y="6093"/>
                            <a:ext cx="6120492" cy="165099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26B05" w:rsidRDefault="00571DB2">
                              <w:pPr>
                                <w:spacing w:before="5"/>
                                <w:ind w:left="1845" w:right="1842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Сведения оместоположенииизмененных(уточненных)границобъекта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69.95pt;margin-top:3.4pt;width:482.85pt;height:26.65pt;z-index:-17281536;mso-wrap-distance-left:0;mso-wrap-distance-right:0;mso-position-horizontal-relative:page" coordsize="61324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">
                <v:shape id="Полилиния 2" o:spid="_x0000_s1027" style="position:absolute;width:61324;height:3384;visibility:visible;mso-wrap-style:square;v-text-anchor:top" coordsize="6209030,338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Qc8MA&#10;AADaAAAADwAAAGRycy9kb3ducmV2LnhtbESPQWvCQBSE70L/w/IKvUjdmINIdJUiCFJ6MYrnR/Y1&#10;iWbfpruvmvbXdwuCx2FmvmGW68F16kohtp4NTCcZKOLK25ZrA8fD9nUOKgqyxc4zGfihCOvV02iJ&#10;hfU33tO1lFolCMcCDTQifaF1rBpyGCe+J07epw8OJclQaxvwluCu03mWzbTDltNCgz1tGqou5bcz&#10;wPvZ76bsw/t4mnfzU3mSj6+zGPPyPLwtQAkN8gjf2ztrIIf/K+kG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hQc8MAAADaAAAADwAAAAAAAAAAAAAAAACYAgAAZHJzL2Rv&#10;d25yZXYueG1sUEsFBgAAAAAEAAQA9QAAAIgDAAAAAA==&#10;" path="m12192,l,,,338328r12192,l12192,xem6208776,12192r-12192,l6196584,338328r12192,l6208776,12192xe" fillcolor="black" stroked="f">
                  <v:path arrowok="t" o:extrusionok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8" type="#_x0000_t202" style="position:absolute;left:60;top:60;width:61205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ZJsIA&#10;AADaAAAADwAAAGRycy9kb3ducmV2LnhtbESP3YrCMBSE7wXfIRxh7zRVQaUaRZQFF0TwB8G7Q3Ns&#10;i81JabK1+vRGELwcZuYbZrZoTCFqqlxuWUG/F4EgTqzOOVVwOv52JyCcR9ZYWCYFD3KwmLdbM4y1&#10;vfOe6oNPRYCwi1FB5n0ZS+mSjAy6ni2Jg3e1lUEfZJVKXeE9wE0hB1E0kgZzDgsZlrTKKLkd/o2C&#10;3XF12crTFtd/ZqTH53rnnntS6qfTLKcgPDX+G/60N1rBEN5Xw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BkmwgAAANoAAAAPAAAAAAAAAAAAAAAAAJgCAABkcnMvZG93&#10;bnJldi54bWxQSwUGAAAAAAQABAD1AAAAhwMAAAAA&#10;" filled="f" strokeweight=".96pt">
                  <v:textbox inset="0,0,0,0">
                    <w:txbxContent>
                      <w:p w:rsidR="00026B05" w:rsidRDefault="00571DB2">
                        <w:pPr>
                          <w:spacing w:before="5"/>
                          <w:ind w:left="1845" w:right="18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Сведения оместоположенииизмененных(уточненных)границобъекта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26B05" w:rsidRDefault="00571DB2">
      <w:pPr>
        <w:tabs>
          <w:tab w:val="left" w:pos="6294"/>
        </w:tabs>
        <w:spacing w:before="98" w:after="4"/>
        <w:ind w:left="850"/>
      </w:pP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координат</w:t>
      </w:r>
      <w:r>
        <w:rPr>
          <w:sz w:val="20"/>
        </w:rPr>
        <w:tab/>
      </w:r>
      <w:r>
        <w:rPr>
          <w:b/>
          <w:sz w:val="20"/>
        </w:rPr>
        <w:t>----</w:t>
      </w:r>
      <w:r>
        <w:rPr>
          <w:b/>
          <w:spacing w:val="-10"/>
          <w:sz w:val="20"/>
        </w:rPr>
        <w:t>-</w:t>
      </w:r>
    </w:p>
    <w:p w:rsidR="00026B05" w:rsidRDefault="00571DB2">
      <w:pPr>
        <w:spacing w:line="20" w:lineRule="exact"/>
        <w:ind w:left="2982"/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410710" cy="1270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10709" cy="12699"/>
                          <a:chOff x="0" y="0"/>
                          <a:chExt cx="4410709" cy="12699"/>
                        </a:xfrm>
                      </wpg:grpSpPr>
                      <wps:wsp>
                        <wps:cNvPr id="5" name="Полилиния 5"/>
                        <wps:cNvSpPr/>
                        <wps:spPr bwMode="auto">
                          <a:xfrm>
                            <a:off x="0" y="0"/>
                            <a:ext cx="4410709" cy="126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0710" h="12700" extrusionOk="0">
                                <a:moveTo>
                                  <a:pt x="44104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410456" y="12191"/>
                                </a:lnTo>
                                <a:lnTo>
                                  <a:pt x="4410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20430" id="Group 4" o:spid="_x0000_s1026" style="width:347.3pt;height:1pt;mso-position-horizontal-relative:char;mso-position-vertical-relative:line" coordsize="44107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">
                <v:shape id="Полилиния 5" o:spid="_x0000_s1027" style="position:absolute;width:44107;height:126;visibility:visible;mso-wrap-style:square;v-text-anchor:top" coordsize="441071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0WlMEA&#10;AADaAAAADwAAAGRycy9kb3ducmV2LnhtbESPX2vCQBDE3wt+h2OFvtWLtVWJniIFqU8W/70vuTUJ&#10;5vZCbhPjt+8JhT4OM/MbZrnuXaU6akLp2cB4lIAizrwtOTdwPm3f5qCCIFusPJOBBwVYrwYvS0yt&#10;v/OBuqPkKkI4pGigEKlTrUNWkMMw8jVx9K6+cShRNrm2Dd4j3FX6PUmm2mHJcaHAmr4Kym7H1hko&#10;HxfZ/bQzudquuk18tv8+fbTGvA77zQKUUC//4b/2zhr4hOeVeAP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tFpTBAAAA2gAAAA8AAAAAAAAAAAAAAAAAmAIAAGRycy9kb3du&#10;cmV2LnhtbFBLBQYAAAAABAAEAPUAAACGAwAAAAA=&#10;" path="m4410456,l,,,12191r4410456,l4410456,xe" fillcolor="black" stroked="f">
                  <v:path arrowok="t" o:extrusionok="f"/>
                </v:shape>
                <w10:anchorlock/>
              </v:group>
            </w:pict>
          </mc:Fallback>
        </mc:AlternateContent>
      </w:r>
    </w:p>
    <w:p w:rsidR="00026B05" w:rsidRDefault="00026B05">
      <w:pPr>
        <w:spacing w:line="20" w:lineRule="exact"/>
        <w:rPr>
          <w:b/>
          <w:bCs/>
          <w:sz w:val="2"/>
          <w:szCs w:val="2"/>
        </w:rPr>
        <w:sectPr w:rsidR="00026B05">
          <w:type w:val="continuous"/>
          <w:pgSz w:w="11900" w:h="16840"/>
          <w:pgMar w:top="660" w:right="500" w:bottom="0" w:left="680" w:header="709" w:footer="709" w:gutter="0"/>
          <w:cols w:space="1701"/>
          <w:docGrid w:linePitch="360"/>
        </w:sectPr>
      </w:pPr>
    </w:p>
    <w:tbl>
      <w:tblPr>
        <w:tblW w:w="0" w:type="auto"/>
        <w:tblInd w:w="-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576"/>
        <w:gridCol w:w="648"/>
        <w:gridCol w:w="576"/>
        <w:gridCol w:w="648"/>
        <w:gridCol w:w="1728"/>
        <w:gridCol w:w="1728"/>
        <w:gridCol w:w="1636"/>
      </w:tblGrid>
      <w:tr w:rsidR="00026B05">
        <w:trPr>
          <w:trHeight w:val="322"/>
        </w:trPr>
        <w:tc>
          <w:tcPr>
            <w:tcW w:w="9638" w:type="dxa"/>
            <w:gridSpan w:val="8"/>
            <w:tcBorders>
              <w:bottom w:val="single" w:sz="8" w:space="0" w:color="000000"/>
            </w:tcBorders>
          </w:tcPr>
          <w:p w:rsidR="00026B05" w:rsidRDefault="00571DB2">
            <w:pPr>
              <w:pStyle w:val="TableParagraph"/>
              <w:spacing w:before="29" w:line="240" w:lineRule="auto"/>
              <w:ind w:left="2992" w:right="2960"/>
              <w:rPr>
                <w:szCs w:val="20"/>
              </w:rPr>
            </w:pPr>
            <w:r>
              <w:rPr>
                <w:spacing w:val="-2"/>
                <w:sz w:val="20"/>
              </w:rPr>
              <w:lastRenderedPageBreak/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местоположении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</w:t>
            </w:r>
          </w:p>
        </w:tc>
      </w:tr>
      <w:tr w:rsidR="00026B05">
        <w:trPr>
          <w:trHeight w:val="216"/>
        </w:trPr>
        <w:tc>
          <w:tcPr>
            <w:tcW w:w="9638" w:type="dxa"/>
            <w:gridSpan w:val="8"/>
            <w:tcBorders>
              <w:top w:val="single" w:sz="8" w:space="0" w:color="000000"/>
            </w:tcBorders>
          </w:tcPr>
          <w:p w:rsidR="00026B05" w:rsidRDefault="00571DB2">
            <w:pPr>
              <w:pStyle w:val="TableParagraph"/>
              <w:spacing w:before="10" w:line="186" w:lineRule="exact"/>
              <w:ind w:left="105" w:right="0"/>
              <w:jc w:val="left"/>
              <w:rPr>
                <w:szCs w:val="18"/>
              </w:rPr>
            </w:pPr>
            <w:r>
              <w:rPr>
                <w:sz w:val="18"/>
              </w:rPr>
              <w:t>2.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характерных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точках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объекта</w:t>
            </w:r>
          </w:p>
        </w:tc>
      </w:tr>
      <w:tr w:rsidR="00026B05">
        <w:trPr>
          <w:trHeight w:val="709"/>
        </w:trPr>
        <w:tc>
          <w:tcPr>
            <w:tcW w:w="2098" w:type="dxa"/>
            <w:vMerge w:val="restart"/>
          </w:tcPr>
          <w:p w:rsidR="00026B05" w:rsidRDefault="00571DB2">
            <w:pPr>
              <w:pStyle w:val="TableParagraph"/>
              <w:spacing w:before="138" w:line="273" w:lineRule="auto"/>
              <w:ind w:left="311" w:right="288" w:hanging="2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1224" w:type="dxa"/>
            <w:gridSpan w:val="2"/>
          </w:tcPr>
          <w:p w:rsidR="00026B05" w:rsidRDefault="00571DB2">
            <w:pPr>
              <w:pStyle w:val="TableParagraph"/>
              <w:spacing w:before="4" w:line="273" w:lineRule="auto"/>
              <w:ind w:left="52" w:right="29"/>
            </w:pPr>
            <w:r>
              <w:rPr>
                <w:spacing w:val="-2"/>
                <w:sz w:val="18"/>
              </w:rPr>
              <w:t xml:space="preserve">Существующи </w:t>
            </w:r>
            <w:r>
              <w:rPr>
                <w:sz w:val="18"/>
              </w:rPr>
              <w:t>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координаты,</w:t>
            </w:r>
          </w:p>
          <w:p w:rsidR="00026B05" w:rsidRDefault="00571DB2">
            <w:pPr>
              <w:pStyle w:val="TableParagraph"/>
              <w:spacing w:line="205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224" w:type="dxa"/>
            <w:gridSpan w:val="2"/>
          </w:tcPr>
          <w:p w:rsidR="00026B05" w:rsidRDefault="00571DB2">
            <w:pPr>
              <w:pStyle w:val="TableParagraph"/>
              <w:spacing w:before="4" w:line="273" w:lineRule="auto"/>
              <w:ind w:left="95" w:right="0" w:firstLine="33"/>
              <w:jc w:val="left"/>
            </w:pPr>
            <w:r>
              <w:rPr>
                <w:spacing w:val="-2"/>
                <w:sz w:val="18"/>
              </w:rPr>
              <w:t>Измененные (уточненные)</w:t>
            </w:r>
          </w:p>
          <w:p w:rsidR="00026B05" w:rsidRDefault="00571DB2">
            <w:pPr>
              <w:pStyle w:val="TableParagraph"/>
              <w:spacing w:line="205" w:lineRule="exact"/>
              <w:ind w:left="47" w:right="0"/>
              <w:jc w:val="left"/>
              <w:rPr>
                <w:szCs w:val="18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728" w:type="dxa"/>
            <w:vMerge w:val="restart"/>
          </w:tcPr>
          <w:p w:rsidR="00026B05" w:rsidRDefault="00571DB2">
            <w:pPr>
              <w:pStyle w:val="TableParagraph"/>
              <w:spacing w:before="138" w:line="273" w:lineRule="auto"/>
              <w:ind w:right="77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>характерной точки</w:t>
            </w:r>
          </w:p>
        </w:tc>
        <w:tc>
          <w:tcPr>
            <w:tcW w:w="1728" w:type="dxa"/>
            <w:vMerge w:val="restart"/>
          </w:tcPr>
          <w:p w:rsidR="00026B05" w:rsidRDefault="00571DB2">
            <w:pPr>
              <w:pStyle w:val="TableParagraph"/>
              <w:spacing w:before="4" w:line="273" w:lineRule="auto"/>
              <w:ind w:left="47" w:right="23" w:firstLine="5"/>
              <w:rPr>
                <w:szCs w:val="18"/>
              </w:rPr>
            </w:pPr>
            <w:r>
              <w:rPr>
                <w:sz w:val="18"/>
              </w:rPr>
              <w:t>Средняя квадрати- ческая погрешность положения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характер- ной точки 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 м</w:t>
            </w:r>
          </w:p>
        </w:tc>
        <w:tc>
          <w:tcPr>
            <w:tcW w:w="1636" w:type="dxa"/>
            <w:vMerge w:val="restart"/>
          </w:tcPr>
          <w:p w:rsidR="00026B05" w:rsidRDefault="00571DB2">
            <w:pPr>
              <w:pStyle w:val="TableParagraph"/>
              <w:spacing w:before="3" w:line="236" w:lineRule="exact"/>
              <w:ind w:left="42" w:right="17" w:hanging="1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 местности (при </w:t>
            </w:r>
            <w:r>
              <w:rPr>
                <w:spacing w:val="-2"/>
                <w:sz w:val="18"/>
              </w:rPr>
              <w:t>наличии)</w:t>
            </w:r>
          </w:p>
        </w:tc>
      </w:tr>
      <w:tr w:rsidR="00026B05">
        <w:trPr>
          <w:trHeight w:val="248"/>
        </w:trPr>
        <w:tc>
          <w:tcPr>
            <w:tcW w:w="2098" w:type="dxa"/>
            <w:vMerge/>
            <w:tcBorders>
              <w:top w:val="none" w:sz="4" w:space="0" w:color="000000"/>
            </w:tcBorders>
          </w:tcPr>
          <w:p w:rsidR="00026B05" w:rsidRDefault="00026B05"/>
        </w:tc>
        <w:tc>
          <w:tcPr>
            <w:tcW w:w="576" w:type="dxa"/>
          </w:tcPr>
          <w:p w:rsidR="00026B05" w:rsidRDefault="00571DB2">
            <w:pPr>
              <w:pStyle w:val="TableParagraph"/>
              <w:spacing w:before="9" w:line="240" w:lineRule="auto"/>
              <w:ind w:left="224" w:right="0"/>
              <w:jc w:val="left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48" w:type="dxa"/>
          </w:tcPr>
          <w:p w:rsidR="00026B05" w:rsidRDefault="00571DB2">
            <w:pPr>
              <w:pStyle w:val="TableParagraph"/>
              <w:spacing w:before="9" w:line="240" w:lineRule="auto"/>
              <w:ind w:left="258" w:right="0"/>
              <w:jc w:val="left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576" w:type="dxa"/>
          </w:tcPr>
          <w:p w:rsidR="00026B05" w:rsidRDefault="00571DB2">
            <w:pPr>
              <w:pStyle w:val="TableParagraph"/>
              <w:spacing w:before="9" w:line="240" w:lineRule="auto"/>
              <w:ind w:left="25" w:right="0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48" w:type="dxa"/>
          </w:tcPr>
          <w:p w:rsidR="00026B05" w:rsidRDefault="00571DB2">
            <w:pPr>
              <w:pStyle w:val="TableParagraph"/>
              <w:spacing w:before="9" w:line="240" w:lineRule="auto"/>
              <w:ind w:left="20" w:right="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26B05" w:rsidRDefault="00026B05"/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26B05" w:rsidRDefault="00026B05"/>
        </w:tc>
        <w:tc>
          <w:tcPr>
            <w:tcW w:w="1636" w:type="dxa"/>
            <w:vMerge/>
            <w:tcBorders>
              <w:top w:val="none" w:sz="4" w:space="0" w:color="000000"/>
            </w:tcBorders>
          </w:tcPr>
          <w:p w:rsidR="00026B05" w:rsidRDefault="00026B05"/>
        </w:tc>
      </w:tr>
      <w:tr w:rsidR="00026B05">
        <w:trPr>
          <w:trHeight w:val="200"/>
        </w:trPr>
        <w:tc>
          <w:tcPr>
            <w:tcW w:w="2098" w:type="dxa"/>
          </w:tcPr>
          <w:p w:rsidR="00026B05" w:rsidRDefault="00571DB2">
            <w:pPr>
              <w:pStyle w:val="TableParagraph"/>
              <w:spacing w:before="4" w:line="176" w:lineRule="exact"/>
              <w:ind w:left="18" w:right="0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6" w:type="dxa"/>
          </w:tcPr>
          <w:p w:rsidR="00026B05" w:rsidRDefault="00571DB2">
            <w:pPr>
              <w:pStyle w:val="TableParagraph"/>
              <w:spacing w:before="4" w:line="176" w:lineRule="exact"/>
              <w:ind w:left="244" w:right="0"/>
              <w:jc w:val="left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8" w:type="dxa"/>
          </w:tcPr>
          <w:p w:rsidR="00026B05" w:rsidRDefault="00571DB2">
            <w:pPr>
              <w:pStyle w:val="TableParagraph"/>
              <w:spacing w:before="4" w:line="176" w:lineRule="exact"/>
              <w:ind w:left="277" w:right="0"/>
              <w:jc w:val="left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6" w:type="dxa"/>
          </w:tcPr>
          <w:p w:rsidR="00026B05" w:rsidRDefault="00571DB2">
            <w:pPr>
              <w:pStyle w:val="TableParagraph"/>
              <w:spacing w:before="4" w:line="176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8" w:type="dxa"/>
          </w:tcPr>
          <w:p w:rsidR="00026B05" w:rsidRDefault="00571DB2">
            <w:pPr>
              <w:pStyle w:val="TableParagraph"/>
              <w:spacing w:before="4" w:line="176" w:lineRule="exact"/>
              <w:ind w:left="18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spacing w:before="4" w:line="176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spacing w:before="4" w:line="176" w:lineRule="exact"/>
              <w:ind w:left="32" w:right="0"/>
              <w:rPr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spacing w:before="4" w:line="176" w:lineRule="exact"/>
              <w:ind w:left="0" w:right="809"/>
              <w:jc w:val="right"/>
              <w:rPr>
                <w:szCs w:val="18"/>
              </w:rPr>
            </w:pPr>
            <w:r>
              <w:rPr>
                <w:sz w:val="18"/>
              </w:rPr>
              <w:t>8</w:t>
            </w:r>
          </w:p>
        </w:tc>
      </w:tr>
      <w:tr w:rsidR="00026B05">
        <w:trPr>
          <w:trHeight w:val="292"/>
        </w:trPr>
        <w:tc>
          <w:tcPr>
            <w:tcW w:w="9638" w:type="dxa"/>
            <w:gridSpan w:val="8"/>
          </w:tcPr>
          <w:p w:rsidR="00026B05" w:rsidRDefault="00571DB2">
            <w:pPr>
              <w:pStyle w:val="TableParagraph"/>
              <w:spacing w:before="10" w:line="240" w:lineRule="auto"/>
              <w:ind w:left="110" w:right="0"/>
              <w:jc w:val="left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(частей)</w:t>
            </w:r>
            <w:r>
              <w:rPr>
                <w:spacing w:val="-2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026B05">
        <w:trPr>
          <w:trHeight w:val="695"/>
        </w:trPr>
        <w:tc>
          <w:tcPr>
            <w:tcW w:w="2098" w:type="dxa"/>
            <w:vMerge w:val="restart"/>
          </w:tcPr>
          <w:p w:rsidR="00026B05" w:rsidRDefault="00571DB2">
            <w:pPr>
              <w:pStyle w:val="TableParagraph"/>
              <w:spacing w:before="134" w:line="273" w:lineRule="auto"/>
              <w:ind w:left="311" w:right="288" w:hanging="2"/>
              <w:rPr>
                <w:szCs w:val="18"/>
              </w:rPr>
            </w:pPr>
            <w:r>
              <w:rPr>
                <w:spacing w:val="-2"/>
                <w:sz w:val="18"/>
              </w:rPr>
              <w:t xml:space="preserve">Обозначение </w:t>
            </w:r>
            <w:r>
              <w:rPr>
                <w:sz w:val="18"/>
              </w:rPr>
              <w:t>характерных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1224" w:type="dxa"/>
            <w:gridSpan w:val="2"/>
          </w:tcPr>
          <w:p w:rsidR="00026B05" w:rsidRDefault="00571DB2">
            <w:pPr>
              <w:pStyle w:val="TableParagraph"/>
              <w:spacing w:before="4" w:line="273" w:lineRule="auto"/>
              <w:ind w:left="52" w:right="29"/>
            </w:pPr>
            <w:r>
              <w:rPr>
                <w:spacing w:val="-2"/>
                <w:sz w:val="18"/>
              </w:rPr>
              <w:t xml:space="preserve">Существующи </w:t>
            </w:r>
            <w:r>
              <w:rPr>
                <w:sz w:val="18"/>
              </w:rPr>
              <w:t>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координаты,</w:t>
            </w:r>
          </w:p>
          <w:p w:rsidR="00026B05" w:rsidRDefault="00571DB2">
            <w:pPr>
              <w:pStyle w:val="TableParagraph"/>
              <w:spacing w:line="199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224" w:type="dxa"/>
            <w:gridSpan w:val="2"/>
          </w:tcPr>
          <w:p w:rsidR="00026B05" w:rsidRDefault="00571DB2">
            <w:pPr>
              <w:pStyle w:val="TableParagraph"/>
              <w:spacing w:before="4" w:line="273" w:lineRule="auto"/>
              <w:ind w:left="95" w:right="0" w:firstLine="33"/>
              <w:jc w:val="left"/>
            </w:pPr>
            <w:r>
              <w:rPr>
                <w:spacing w:val="-2"/>
                <w:sz w:val="18"/>
              </w:rPr>
              <w:t>Измененные (уточненные)</w:t>
            </w:r>
          </w:p>
          <w:p w:rsidR="00026B05" w:rsidRDefault="00571DB2">
            <w:pPr>
              <w:pStyle w:val="TableParagraph"/>
              <w:spacing w:line="199" w:lineRule="exact"/>
              <w:ind w:left="47" w:right="0"/>
              <w:jc w:val="left"/>
              <w:rPr>
                <w:szCs w:val="18"/>
              </w:rPr>
            </w:pPr>
            <w:r>
              <w:rPr>
                <w:sz w:val="18"/>
              </w:rPr>
              <w:t>координаты,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728" w:type="dxa"/>
            <w:vMerge w:val="restart"/>
          </w:tcPr>
          <w:p w:rsidR="00026B05" w:rsidRDefault="00571DB2">
            <w:pPr>
              <w:pStyle w:val="TableParagraph"/>
              <w:spacing w:before="134" w:line="273" w:lineRule="auto"/>
              <w:ind w:right="77"/>
              <w:rPr>
                <w:szCs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определения </w:t>
            </w:r>
            <w:r>
              <w:rPr>
                <w:spacing w:val="-2"/>
                <w:sz w:val="18"/>
              </w:rPr>
              <w:t xml:space="preserve">координат </w:t>
            </w:r>
            <w:r>
              <w:rPr>
                <w:sz w:val="18"/>
              </w:rPr>
              <w:t>характерной точки</w:t>
            </w:r>
          </w:p>
        </w:tc>
        <w:tc>
          <w:tcPr>
            <w:tcW w:w="1728" w:type="dxa"/>
            <w:vMerge w:val="restart"/>
          </w:tcPr>
          <w:p w:rsidR="00026B05" w:rsidRDefault="00571DB2">
            <w:pPr>
              <w:pStyle w:val="TableParagraph"/>
              <w:spacing w:before="4" w:line="273" w:lineRule="auto"/>
              <w:ind w:left="47" w:right="23" w:firstLine="96"/>
              <w:jc w:val="both"/>
            </w:pPr>
            <w:r>
              <w:rPr>
                <w:sz w:val="18"/>
              </w:rPr>
              <w:t>Средняя квадрати- ческая погрешность положения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характер-</w:t>
            </w:r>
          </w:p>
          <w:p w:rsidR="00026B05" w:rsidRDefault="00571DB2">
            <w:pPr>
              <w:pStyle w:val="TableParagraph"/>
              <w:spacing w:line="205" w:lineRule="exact"/>
              <w:ind w:left="191" w:right="0"/>
              <w:jc w:val="both"/>
              <w:rPr>
                <w:szCs w:val="18"/>
              </w:rPr>
            </w:pPr>
            <w:r>
              <w:rPr>
                <w:sz w:val="18"/>
              </w:rPr>
              <w:t>ной точки (М</w:t>
            </w:r>
            <w:r>
              <w:rPr>
                <w:sz w:val="18"/>
                <w:vertAlign w:val="subscript"/>
              </w:rPr>
              <w:t>t</w:t>
            </w:r>
            <w:r>
              <w:rPr>
                <w:sz w:val="18"/>
              </w:rPr>
              <w:t>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636" w:type="dxa"/>
            <w:vMerge w:val="restart"/>
          </w:tcPr>
          <w:p w:rsidR="00026B05" w:rsidRDefault="00571DB2">
            <w:pPr>
              <w:pStyle w:val="TableParagraph"/>
              <w:spacing w:before="14" w:line="273" w:lineRule="auto"/>
              <w:ind w:left="42" w:right="17" w:hanging="1"/>
            </w:pPr>
            <w:r>
              <w:rPr>
                <w:spacing w:val="-2"/>
                <w:sz w:val="18"/>
              </w:rPr>
              <w:t xml:space="preserve">Описание </w:t>
            </w:r>
            <w:r>
              <w:rPr>
                <w:sz w:val="18"/>
              </w:rPr>
              <w:t>обозначения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на местности (при</w:t>
            </w:r>
          </w:p>
          <w:p w:rsidR="00026B05" w:rsidRDefault="00571DB2">
            <w:pPr>
              <w:pStyle w:val="TableParagraph"/>
              <w:spacing w:line="205" w:lineRule="exact"/>
              <w:ind w:left="516" w:right="490"/>
              <w:rPr>
                <w:szCs w:val="18"/>
              </w:rPr>
            </w:pPr>
            <w:r>
              <w:rPr>
                <w:spacing w:val="-2"/>
                <w:sz w:val="18"/>
              </w:rPr>
              <w:t>наличии)</w:t>
            </w:r>
          </w:p>
        </w:tc>
      </w:tr>
      <w:tr w:rsidR="00026B05">
        <w:trPr>
          <w:trHeight w:val="248"/>
        </w:trPr>
        <w:tc>
          <w:tcPr>
            <w:tcW w:w="2098" w:type="dxa"/>
            <w:vMerge/>
            <w:tcBorders>
              <w:top w:val="none" w:sz="4" w:space="0" w:color="000000"/>
            </w:tcBorders>
          </w:tcPr>
          <w:p w:rsidR="00026B05" w:rsidRDefault="00026B05"/>
        </w:tc>
        <w:tc>
          <w:tcPr>
            <w:tcW w:w="576" w:type="dxa"/>
          </w:tcPr>
          <w:p w:rsidR="00026B05" w:rsidRDefault="00571DB2">
            <w:pPr>
              <w:pStyle w:val="TableParagraph"/>
              <w:spacing w:before="9" w:line="240" w:lineRule="auto"/>
              <w:ind w:left="224" w:right="0"/>
              <w:jc w:val="left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48" w:type="dxa"/>
          </w:tcPr>
          <w:p w:rsidR="00026B05" w:rsidRDefault="00571DB2">
            <w:pPr>
              <w:pStyle w:val="TableParagraph"/>
              <w:spacing w:before="9" w:line="240" w:lineRule="auto"/>
              <w:ind w:left="258" w:right="0"/>
              <w:jc w:val="left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576" w:type="dxa"/>
          </w:tcPr>
          <w:p w:rsidR="00026B05" w:rsidRDefault="00571DB2">
            <w:pPr>
              <w:pStyle w:val="TableParagraph"/>
              <w:spacing w:before="9" w:line="240" w:lineRule="auto"/>
              <w:ind w:left="25" w:right="0"/>
              <w:rPr>
                <w:szCs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648" w:type="dxa"/>
          </w:tcPr>
          <w:p w:rsidR="00026B05" w:rsidRDefault="00571DB2">
            <w:pPr>
              <w:pStyle w:val="TableParagraph"/>
              <w:spacing w:before="9" w:line="240" w:lineRule="auto"/>
              <w:ind w:left="20" w:right="0"/>
              <w:rPr>
                <w:szCs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26B05" w:rsidRDefault="00026B05"/>
        </w:tc>
        <w:tc>
          <w:tcPr>
            <w:tcW w:w="1728" w:type="dxa"/>
            <w:vMerge/>
            <w:tcBorders>
              <w:top w:val="none" w:sz="4" w:space="0" w:color="000000"/>
            </w:tcBorders>
          </w:tcPr>
          <w:p w:rsidR="00026B05" w:rsidRDefault="00026B05"/>
        </w:tc>
        <w:tc>
          <w:tcPr>
            <w:tcW w:w="1636" w:type="dxa"/>
            <w:vMerge/>
            <w:tcBorders>
              <w:top w:val="none" w:sz="4" w:space="0" w:color="000000"/>
            </w:tcBorders>
          </w:tcPr>
          <w:p w:rsidR="00026B05" w:rsidRDefault="00026B05"/>
        </w:tc>
      </w:tr>
      <w:tr w:rsidR="00026B05">
        <w:trPr>
          <w:trHeight w:val="220"/>
        </w:trPr>
        <w:tc>
          <w:tcPr>
            <w:tcW w:w="2098" w:type="dxa"/>
          </w:tcPr>
          <w:p w:rsidR="00026B05" w:rsidRDefault="00571DB2">
            <w:pPr>
              <w:pStyle w:val="TableParagraph"/>
              <w:spacing w:before="4" w:line="196" w:lineRule="exact"/>
              <w:ind w:left="18" w:right="0"/>
              <w:rPr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6" w:type="dxa"/>
          </w:tcPr>
          <w:p w:rsidR="00026B05" w:rsidRDefault="00571DB2">
            <w:pPr>
              <w:pStyle w:val="TableParagraph"/>
              <w:spacing w:before="4" w:line="196" w:lineRule="exact"/>
              <w:ind w:left="244" w:right="0"/>
              <w:jc w:val="left"/>
              <w:rPr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8" w:type="dxa"/>
          </w:tcPr>
          <w:p w:rsidR="00026B05" w:rsidRDefault="00571DB2">
            <w:pPr>
              <w:pStyle w:val="TableParagraph"/>
              <w:spacing w:before="4" w:line="196" w:lineRule="exact"/>
              <w:ind w:left="277" w:right="0"/>
              <w:jc w:val="left"/>
              <w:rPr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6" w:type="dxa"/>
          </w:tcPr>
          <w:p w:rsidR="00026B05" w:rsidRDefault="00571DB2">
            <w:pPr>
              <w:pStyle w:val="TableParagraph"/>
              <w:spacing w:before="4" w:line="196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8" w:type="dxa"/>
          </w:tcPr>
          <w:p w:rsidR="00026B05" w:rsidRDefault="00571DB2">
            <w:pPr>
              <w:pStyle w:val="TableParagraph"/>
              <w:spacing w:before="4" w:line="196" w:lineRule="exact"/>
              <w:ind w:left="18" w:right="0"/>
              <w:rPr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spacing w:before="4" w:line="196" w:lineRule="exact"/>
              <w:ind w:left="23" w:right="0"/>
              <w:rPr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28" w:type="dxa"/>
          </w:tcPr>
          <w:p w:rsidR="00026B05" w:rsidRDefault="00571DB2">
            <w:pPr>
              <w:pStyle w:val="TableParagraph"/>
              <w:spacing w:before="4" w:line="196" w:lineRule="exact"/>
              <w:ind w:left="32" w:right="0"/>
              <w:rPr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36" w:type="dxa"/>
          </w:tcPr>
          <w:p w:rsidR="00026B05" w:rsidRDefault="00571DB2">
            <w:pPr>
              <w:pStyle w:val="TableParagraph"/>
              <w:spacing w:before="4" w:line="196" w:lineRule="exact"/>
              <w:ind w:left="0" w:right="809"/>
              <w:jc w:val="right"/>
              <w:rPr>
                <w:szCs w:val="18"/>
              </w:rPr>
            </w:pPr>
            <w:r>
              <w:rPr>
                <w:sz w:val="18"/>
              </w:rPr>
              <w:t>8</w:t>
            </w:r>
          </w:p>
        </w:tc>
      </w:tr>
    </w:tbl>
    <w:p w:rsidR="00026B05" w:rsidRDefault="00026B05">
      <w:pPr>
        <w:ind w:firstLine="709"/>
        <w:jc w:val="both"/>
      </w:pPr>
    </w:p>
    <w:sectPr w:rsidR="00026B0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B2" w:rsidRDefault="00571DB2">
      <w:r>
        <w:separator/>
      </w:r>
    </w:p>
  </w:endnote>
  <w:endnote w:type="continuationSeparator" w:id="0">
    <w:p w:rsidR="00571DB2" w:rsidRDefault="0057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B2" w:rsidRDefault="00571DB2">
      <w:r>
        <w:separator/>
      </w:r>
    </w:p>
  </w:footnote>
  <w:footnote w:type="continuationSeparator" w:id="0">
    <w:p w:rsidR="00571DB2" w:rsidRDefault="00571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00955"/>
      <w:docPartObj>
        <w:docPartGallery w:val="Page Numbers (Top of Page)"/>
        <w:docPartUnique/>
      </w:docPartObj>
    </w:sdtPr>
    <w:sdtEndPr/>
    <w:sdtContent>
      <w:p w:rsidR="00026B05" w:rsidRDefault="00571DB2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953E5"/>
    <w:multiLevelType w:val="hybridMultilevel"/>
    <w:tmpl w:val="899244BA"/>
    <w:lvl w:ilvl="0" w:tplc="09D81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6EA00">
      <w:start w:val="1"/>
      <w:numFmt w:val="lowerLetter"/>
      <w:lvlText w:val="%2."/>
      <w:lvlJc w:val="left"/>
      <w:pPr>
        <w:ind w:left="1440" w:hanging="360"/>
      </w:pPr>
    </w:lvl>
    <w:lvl w:ilvl="2" w:tplc="A0BAAF3E">
      <w:start w:val="1"/>
      <w:numFmt w:val="lowerRoman"/>
      <w:lvlText w:val="%3."/>
      <w:lvlJc w:val="right"/>
      <w:pPr>
        <w:ind w:left="2160" w:hanging="180"/>
      </w:pPr>
    </w:lvl>
    <w:lvl w:ilvl="3" w:tplc="5E5ECFB6">
      <w:start w:val="1"/>
      <w:numFmt w:val="decimal"/>
      <w:lvlText w:val="%4."/>
      <w:lvlJc w:val="left"/>
      <w:pPr>
        <w:ind w:left="2880" w:hanging="360"/>
      </w:pPr>
    </w:lvl>
    <w:lvl w:ilvl="4" w:tplc="FEDABFEA">
      <w:start w:val="1"/>
      <w:numFmt w:val="lowerLetter"/>
      <w:lvlText w:val="%5."/>
      <w:lvlJc w:val="left"/>
      <w:pPr>
        <w:ind w:left="3600" w:hanging="360"/>
      </w:pPr>
    </w:lvl>
    <w:lvl w:ilvl="5" w:tplc="F59E5EF0">
      <w:start w:val="1"/>
      <w:numFmt w:val="lowerRoman"/>
      <w:lvlText w:val="%6."/>
      <w:lvlJc w:val="right"/>
      <w:pPr>
        <w:ind w:left="4320" w:hanging="180"/>
      </w:pPr>
    </w:lvl>
    <w:lvl w:ilvl="6" w:tplc="82601688">
      <w:start w:val="1"/>
      <w:numFmt w:val="decimal"/>
      <w:lvlText w:val="%7."/>
      <w:lvlJc w:val="left"/>
      <w:pPr>
        <w:ind w:left="5040" w:hanging="360"/>
      </w:pPr>
    </w:lvl>
    <w:lvl w:ilvl="7" w:tplc="BD588E6E">
      <w:start w:val="1"/>
      <w:numFmt w:val="lowerLetter"/>
      <w:lvlText w:val="%8."/>
      <w:lvlJc w:val="left"/>
      <w:pPr>
        <w:ind w:left="5760" w:hanging="360"/>
      </w:pPr>
    </w:lvl>
    <w:lvl w:ilvl="8" w:tplc="79C026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33106"/>
    <w:multiLevelType w:val="hybridMultilevel"/>
    <w:tmpl w:val="C7B4EEB0"/>
    <w:lvl w:ilvl="0" w:tplc="9182B52A">
      <w:start w:val="1"/>
      <w:numFmt w:val="decimal"/>
      <w:lvlText w:val="%1."/>
      <w:lvlJc w:val="left"/>
    </w:lvl>
    <w:lvl w:ilvl="1" w:tplc="BF6E7D7E">
      <w:start w:val="1"/>
      <w:numFmt w:val="lowerLetter"/>
      <w:lvlText w:val="%2."/>
      <w:lvlJc w:val="left"/>
      <w:pPr>
        <w:ind w:left="1440" w:hanging="360"/>
      </w:pPr>
    </w:lvl>
    <w:lvl w:ilvl="2" w:tplc="EE8ACE90">
      <w:start w:val="1"/>
      <w:numFmt w:val="lowerRoman"/>
      <w:lvlText w:val="%3."/>
      <w:lvlJc w:val="right"/>
      <w:pPr>
        <w:ind w:left="2160" w:hanging="180"/>
      </w:pPr>
    </w:lvl>
    <w:lvl w:ilvl="3" w:tplc="1938C866">
      <w:start w:val="1"/>
      <w:numFmt w:val="decimal"/>
      <w:lvlText w:val="%4."/>
      <w:lvlJc w:val="left"/>
      <w:pPr>
        <w:ind w:left="2880" w:hanging="360"/>
      </w:pPr>
    </w:lvl>
    <w:lvl w:ilvl="4" w:tplc="72CA1BC0">
      <w:start w:val="1"/>
      <w:numFmt w:val="lowerLetter"/>
      <w:lvlText w:val="%5."/>
      <w:lvlJc w:val="left"/>
      <w:pPr>
        <w:ind w:left="3600" w:hanging="360"/>
      </w:pPr>
    </w:lvl>
    <w:lvl w:ilvl="5" w:tplc="06CC3966">
      <w:start w:val="1"/>
      <w:numFmt w:val="lowerRoman"/>
      <w:lvlText w:val="%6."/>
      <w:lvlJc w:val="right"/>
      <w:pPr>
        <w:ind w:left="4320" w:hanging="180"/>
      </w:pPr>
    </w:lvl>
    <w:lvl w:ilvl="6" w:tplc="83E2156C">
      <w:start w:val="1"/>
      <w:numFmt w:val="decimal"/>
      <w:lvlText w:val="%7."/>
      <w:lvlJc w:val="left"/>
      <w:pPr>
        <w:ind w:left="5040" w:hanging="360"/>
      </w:pPr>
    </w:lvl>
    <w:lvl w:ilvl="7" w:tplc="3B5CA15C">
      <w:start w:val="1"/>
      <w:numFmt w:val="lowerLetter"/>
      <w:lvlText w:val="%8."/>
      <w:lvlJc w:val="left"/>
      <w:pPr>
        <w:ind w:left="5760" w:hanging="360"/>
      </w:pPr>
    </w:lvl>
    <w:lvl w:ilvl="8" w:tplc="D3E6B24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330C8"/>
    <w:multiLevelType w:val="hybridMultilevel"/>
    <w:tmpl w:val="27DA1F3A"/>
    <w:lvl w:ilvl="0" w:tplc="3BC6816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15EEC4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76AD90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476905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CE4DBF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040DA2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4F0382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106747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F6C1AA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711E5272"/>
    <w:multiLevelType w:val="hybridMultilevel"/>
    <w:tmpl w:val="576AFBB4"/>
    <w:lvl w:ilvl="0" w:tplc="B26C51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7652C89E">
      <w:start w:val="1"/>
      <w:numFmt w:val="lowerLetter"/>
      <w:lvlText w:val="%2."/>
      <w:lvlJc w:val="left"/>
      <w:pPr>
        <w:ind w:left="1789" w:hanging="360"/>
      </w:pPr>
    </w:lvl>
    <w:lvl w:ilvl="2" w:tplc="EF3A30E2">
      <w:start w:val="1"/>
      <w:numFmt w:val="lowerRoman"/>
      <w:lvlText w:val="%3."/>
      <w:lvlJc w:val="right"/>
      <w:pPr>
        <w:ind w:left="2509" w:hanging="180"/>
      </w:pPr>
    </w:lvl>
    <w:lvl w:ilvl="3" w:tplc="96642010">
      <w:start w:val="1"/>
      <w:numFmt w:val="decimal"/>
      <w:lvlText w:val="%4."/>
      <w:lvlJc w:val="left"/>
      <w:pPr>
        <w:ind w:left="3229" w:hanging="360"/>
      </w:pPr>
    </w:lvl>
    <w:lvl w:ilvl="4" w:tplc="4DE80D2A">
      <w:start w:val="1"/>
      <w:numFmt w:val="lowerLetter"/>
      <w:lvlText w:val="%5."/>
      <w:lvlJc w:val="left"/>
      <w:pPr>
        <w:ind w:left="3949" w:hanging="360"/>
      </w:pPr>
    </w:lvl>
    <w:lvl w:ilvl="5" w:tplc="3F667C3C">
      <w:start w:val="1"/>
      <w:numFmt w:val="lowerRoman"/>
      <w:lvlText w:val="%6."/>
      <w:lvlJc w:val="right"/>
      <w:pPr>
        <w:ind w:left="4669" w:hanging="180"/>
      </w:pPr>
    </w:lvl>
    <w:lvl w:ilvl="6" w:tplc="66F659FC">
      <w:start w:val="1"/>
      <w:numFmt w:val="decimal"/>
      <w:lvlText w:val="%7."/>
      <w:lvlJc w:val="left"/>
      <w:pPr>
        <w:ind w:left="5389" w:hanging="360"/>
      </w:pPr>
    </w:lvl>
    <w:lvl w:ilvl="7" w:tplc="90FE016A">
      <w:start w:val="1"/>
      <w:numFmt w:val="lowerLetter"/>
      <w:lvlText w:val="%8."/>
      <w:lvlJc w:val="left"/>
      <w:pPr>
        <w:ind w:left="6109" w:hanging="360"/>
      </w:pPr>
    </w:lvl>
    <w:lvl w:ilvl="8" w:tplc="8CD42BC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5C0BB6"/>
    <w:multiLevelType w:val="hybridMultilevel"/>
    <w:tmpl w:val="0DCC87E6"/>
    <w:lvl w:ilvl="0" w:tplc="162866F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8AA721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51C795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47814C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440E20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C90AFF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65604F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7060B1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AF6DA8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7E4564E7"/>
    <w:multiLevelType w:val="hybridMultilevel"/>
    <w:tmpl w:val="8FFA035C"/>
    <w:lvl w:ilvl="0" w:tplc="2E84C5AC">
      <w:start w:val="1"/>
      <w:numFmt w:val="decimal"/>
      <w:lvlText w:val="%1."/>
      <w:lvlJc w:val="left"/>
    </w:lvl>
    <w:lvl w:ilvl="1" w:tplc="FBA803D6">
      <w:start w:val="1"/>
      <w:numFmt w:val="lowerLetter"/>
      <w:lvlText w:val="%2."/>
      <w:lvlJc w:val="left"/>
      <w:pPr>
        <w:ind w:left="1440" w:hanging="360"/>
      </w:pPr>
    </w:lvl>
    <w:lvl w:ilvl="2" w:tplc="8F54F072">
      <w:start w:val="1"/>
      <w:numFmt w:val="lowerRoman"/>
      <w:lvlText w:val="%3."/>
      <w:lvlJc w:val="right"/>
      <w:pPr>
        <w:ind w:left="2160" w:hanging="180"/>
      </w:pPr>
    </w:lvl>
    <w:lvl w:ilvl="3" w:tplc="00CE43A0">
      <w:start w:val="1"/>
      <w:numFmt w:val="decimal"/>
      <w:lvlText w:val="%4."/>
      <w:lvlJc w:val="left"/>
      <w:pPr>
        <w:ind w:left="2880" w:hanging="360"/>
      </w:pPr>
    </w:lvl>
    <w:lvl w:ilvl="4" w:tplc="AC34DB94">
      <w:start w:val="1"/>
      <w:numFmt w:val="lowerLetter"/>
      <w:lvlText w:val="%5."/>
      <w:lvlJc w:val="left"/>
      <w:pPr>
        <w:ind w:left="3600" w:hanging="360"/>
      </w:pPr>
    </w:lvl>
    <w:lvl w:ilvl="5" w:tplc="41EA2DB4">
      <w:start w:val="1"/>
      <w:numFmt w:val="lowerRoman"/>
      <w:lvlText w:val="%6."/>
      <w:lvlJc w:val="right"/>
      <w:pPr>
        <w:ind w:left="4320" w:hanging="180"/>
      </w:pPr>
    </w:lvl>
    <w:lvl w:ilvl="6" w:tplc="BF16327C">
      <w:start w:val="1"/>
      <w:numFmt w:val="decimal"/>
      <w:lvlText w:val="%7."/>
      <w:lvlJc w:val="left"/>
      <w:pPr>
        <w:ind w:left="5040" w:hanging="360"/>
      </w:pPr>
    </w:lvl>
    <w:lvl w:ilvl="7" w:tplc="2E0AAEBC">
      <w:start w:val="1"/>
      <w:numFmt w:val="lowerLetter"/>
      <w:lvlText w:val="%8."/>
      <w:lvlJc w:val="left"/>
      <w:pPr>
        <w:ind w:left="5760" w:hanging="360"/>
      </w:pPr>
    </w:lvl>
    <w:lvl w:ilvl="8" w:tplc="FACCFB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05"/>
    <w:rsid w:val="00026B05"/>
    <w:rsid w:val="00571DB2"/>
    <w:rsid w:val="0069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C5C79-F6A8-4EE1-AFA1-1FE0225F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aff1">
    <w:name w:val="Нормальный (таблица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sz w:val="24"/>
      <w:szCs w:val="24"/>
      <w:lang w:eastAsia="zh-CN" w:bidi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38" w:lineRule="exact"/>
      <w:ind w:left="99" w:right="12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lgorodenergo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Александра Евгеньевна</dc:creator>
  <cp:lastModifiedBy>Дементьева Ирина Ивановна</cp:lastModifiedBy>
  <cp:revision>2</cp:revision>
  <dcterms:created xsi:type="dcterms:W3CDTF">2024-08-29T10:50:00Z</dcterms:created>
  <dcterms:modified xsi:type="dcterms:W3CDTF">2024-08-29T10:50:00Z</dcterms:modified>
</cp:coreProperties>
</file>