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3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Муниципальный район «Белгородский район» Белгородская область 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ЗЕМСКОЕ СОБРАНИЕ ПУШКАРСКОГО СЕЛЬСКОГО ПОСЕЛения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шестнадцатое  заседание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земского собрания  пятого созыва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ПРОЕКТ                                  </w:t>
      </w:r>
    </w:p>
    <w:p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>
      <w:pPr>
        <w:spacing w:after="0" w:line="276" w:lineRule="auto"/>
        <w:ind w:right="-5"/>
        <w:rPr>
          <w:rFonts w:ascii="Arial" w:eastAsia="Times New Roman" w:hAnsi="Arial" w:cs="Arial"/>
          <w:b/>
          <w:caps/>
          <w:spacing w:val="10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</w:rPr>
        <w:t xml:space="preserve">«  </w:t>
      </w:r>
      <w:proofErr w:type="gramEnd"/>
      <w:r>
        <w:rPr>
          <w:rFonts w:ascii="Arial" w:eastAsia="Times New Roman" w:hAnsi="Arial" w:cs="Arial"/>
          <w:b/>
        </w:rPr>
        <w:t xml:space="preserve">      » декабря 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Arial" w:eastAsia="Times New Roman" w:hAnsi="Arial" w:cs="Arial"/>
            <w:b/>
          </w:rPr>
          <w:t>2024 г</w:t>
        </w:r>
      </w:smartTag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b/>
        </w:rPr>
        <w:t xml:space="preserve">                                             № 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 Земского собрания от 27.12.2023 года №32 «О бюджете Пушкарского сельского поселения муниципального района «Белгородский район» Белгородской области на 2024 год и на плановый период 2025 и 2026 годов</w:t>
      </w:r>
    </w:p>
    <w:p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Пушкарского сельского поселения, на основании заключения о результатах публичных слушаний по проекту бюджета Пушкарского сельского поселения муниципального района «Белгородский район» Белгородской области на 2024 год и на плановый период 2025 и 2026 годов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»  декабря   2024 года,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 Пушкарского сельского поселения решило: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Бюджет Пушкарского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земского собрания Пушкарского сельского поселения от 27.12.2023 года № 32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 Статью 1 «Основные характеристики бюджета Пушкарского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«1. Утвердить основные характеристики бюджета Пушкарского сельского поселения муниципального района «Белгородский район» Белгородской области (далее- бюджет поселения) на 2024 год: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прогнозируемый общий объем доходов бюджета поселения в сумме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37 827,6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общий объем расходов бюджета поселения в сумме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37 838,4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прогнозируемый дефицит бюджета поселения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,8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тыс. рублей;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верхний предел муниципального внутреннего долга Пушкарского сельского поселения муниципального района «Белгородский район» Белгородской области (далее- сельское поселение) на 1 января 2025 года в сумме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согласно приложению № 3 к бюджету поселения.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2.Утвердить основные характеристики бюджета поселения на плановый период 2025 и 2026 годов: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прогнозируемый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общий объем доходов бюджета поселения на 2025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38 262,6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32 600,0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 расходов бюджета поселения на 2025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38 262,6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800,0 тыс. рублей и на 2026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32 600,0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рублей, в том числе условно утвержденные расходы в сумме 1 450,0 тыс. рублей;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прогнозируемый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дефицит бюджета поселения на 2025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верхний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предел муниципального внутреннего долга сельского поселения на 1 января 2026 года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1 января 2027 года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приложению № 4 к бюджету поселения</w:t>
      </w:r>
    </w:p>
    <w:p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1.2. Статью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Бюджетные ассигнования бюджета поселения на 2024 год и на плановый период 2025 и 2026 годов»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Бюджета изложить в следующей редакции:</w:t>
      </w: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общий объем бюджетных ассигнований на исполнение публичных нормативных обязательств на 2024 год в сумме 318,9 тыс. рублей, на 2025 год в сумме 311,1 тыс. рублей и на 2026 год в сумме 323,5тыс. рублей.</w:t>
      </w:r>
    </w:p>
    <w:p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Статью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«Межбюджетные трансферты» Бюджета изложить в новой редакции:</w:t>
      </w: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946,6 тыс. рублей, на 2025 год в сумме 17 330,6тыс. рублей, на 2026 год в сумме  11 039,0 тыс. рублей, согласно приложению № 10 к бюджету поселения»</w:t>
      </w:r>
    </w:p>
    <w:p>
      <w:pPr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617,5 тыс. рублей, на 2025 год в сумме 19 660,1 тыс. рублей, на 2026 год в сумме 19 095,6 тыс. рублей, согласно приложению № 11 к бюджету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>
      <w:pPr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Статью 8 «Резервный фонд администрации сельского поселения» изложить в новой редакции:</w:t>
      </w:r>
    </w:p>
    <w:p>
      <w:pPr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«Установить размер резервного фонда администрации сельского поселения на 2024 год в сумме 1 094,1 тыс. рублей, на 2025 год в сумме 50,0 тыс. рублей и на 2026 год в сумме 0,0 тыс. рублей».</w:t>
      </w: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1.5. Статью 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муниципального внутреннего долга сельского поселения»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изложить в следующей редакции:</w:t>
      </w:r>
    </w:p>
    <w:p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«Утвердить в составе расходов бюджета поселения бюджетные ассигнования на обслуживание муниципального внутреннего долга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поселения на 2024 год в сумме 0,0 тыс. рублей, на 2025 год в сумме 7,0 тыс. рублей и на 2026 год в сумме 7,0 тыс. рублей»</w:t>
      </w:r>
    </w:p>
    <w:p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Статью 12 «Дорожный фонд сельского поселения» к Бюджету изложить в новой редакции:</w:t>
      </w: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«Утвердить бюджет дорожного фонда сельского поселения на 2024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3 299,0 тыс. рублей, на 2025 год в сумме 2 864,1 тыс. рублей и на 2026 год в сумме  0,0 тыс. рублей».</w:t>
      </w: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 Приложения № 3,4,6,7,8,9,10,11 к Бюджету изложить в новой редакции (прилагаются). 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1 января 2024 года.</w:t>
      </w:r>
    </w:p>
    <w:p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 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(pushkarskoe-r31.gosweb.gosuslugi.ru).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постоянную комиссию по бюджету, финансовой и налоговой политике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Карнаух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Приложение № 3</w:t>
      </w:r>
    </w:p>
    <w:p>
      <w:pPr>
        <w:tabs>
          <w:tab w:val="left" w:pos="5245"/>
        </w:tabs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</w:p>
    <w:p>
      <w:pPr>
        <w:tabs>
          <w:tab w:val="left" w:pos="52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5245"/>
        </w:tabs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ГОД </w:t>
      </w:r>
    </w:p>
    <w:p>
      <w:pPr>
        <w:tabs>
          <w:tab w:val="left" w:pos="5245"/>
        </w:tabs>
        <w:spacing w:after="0" w:line="240" w:lineRule="auto"/>
        <w:ind w:left="7371"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5245"/>
        </w:tabs>
        <w:spacing w:after="0" w:line="240" w:lineRule="auto"/>
        <w:ind w:left="7371" w:right="-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</w:p>
    <w:p>
      <w:pPr>
        <w:tabs>
          <w:tab w:val="left" w:pos="5245"/>
        </w:tabs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3106"/>
        <w:gridCol w:w="4551"/>
        <w:gridCol w:w="1261"/>
      </w:tblGrid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rPr>
          <w:trHeight w:val="93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3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-7 000,0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-7 000,0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10,8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- 44 827,6</w:t>
            </w:r>
          </w:p>
        </w:tc>
      </w:tr>
      <w:tr>
        <w:trPr>
          <w:trHeight w:val="27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20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- 44 827,6</w:t>
            </w:r>
          </w:p>
        </w:tc>
      </w:tr>
      <w:tr>
        <w:trPr>
          <w:trHeight w:val="5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- 44 827,6</w:t>
            </w:r>
          </w:p>
        </w:tc>
      </w:tr>
      <w:tr>
        <w:trPr>
          <w:trHeight w:val="64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20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- 44 827,6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44 838,4</w:t>
            </w:r>
          </w:p>
        </w:tc>
      </w:tr>
      <w:tr>
        <w:trPr>
          <w:trHeight w:val="57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200" w:line="276" w:lineRule="auto"/>
              <w:ind w:righ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44 838,4</w:t>
            </w:r>
          </w:p>
        </w:tc>
      </w:tr>
      <w:tr>
        <w:trPr>
          <w:trHeight w:val="53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44 838,4</w:t>
            </w:r>
          </w:p>
        </w:tc>
      </w:tr>
      <w:tr>
        <w:trPr>
          <w:trHeight w:val="62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20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44 838,4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10,8</w:t>
            </w:r>
          </w:p>
        </w:tc>
      </w:tr>
    </w:tbl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tabs>
          <w:tab w:val="left" w:pos="5245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Приложение № 4</w:t>
      </w:r>
    </w:p>
    <w:p>
      <w:pPr>
        <w:tabs>
          <w:tab w:val="left" w:pos="5245"/>
        </w:tabs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7371" w:right="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</w:p>
    <w:tbl>
      <w:tblPr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3258"/>
        <w:gridCol w:w="3272"/>
        <w:gridCol w:w="1275"/>
        <w:gridCol w:w="1257"/>
      </w:tblGrid>
      <w:tr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>
        <w:trPr>
          <w:trHeight w:val="93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93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</w:p>
        </w:tc>
      </w:tr>
      <w:tr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</w:p>
        </w:tc>
      </w:tr>
      <w:tr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Погашение бюджетных кредитов, полученных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-7000,0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-7000,0</w:t>
            </w:r>
          </w:p>
        </w:tc>
      </w:tr>
      <w:tr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-7000,0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-7000,0</w:t>
            </w:r>
          </w:p>
        </w:tc>
      </w:tr>
      <w:tr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- 45 262,6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-39 600,0</w:t>
            </w:r>
          </w:p>
        </w:tc>
      </w:tr>
      <w:tr>
        <w:trPr>
          <w:trHeight w:val="27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- 45 262,6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- 39 600,0</w:t>
            </w:r>
          </w:p>
        </w:tc>
      </w:tr>
      <w:tr>
        <w:trPr>
          <w:trHeight w:val="55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-45 262,6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-39 600,0</w:t>
            </w:r>
          </w:p>
        </w:tc>
      </w:tr>
      <w:tr>
        <w:trPr>
          <w:trHeight w:val="64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- 45 262,6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-39 600,0</w:t>
            </w:r>
          </w:p>
        </w:tc>
      </w:tr>
      <w:tr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45 262,6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39 600,0</w:t>
            </w:r>
          </w:p>
        </w:tc>
      </w:tr>
      <w:tr>
        <w:trPr>
          <w:trHeight w:val="57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45 262,6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39 600,0</w:t>
            </w:r>
          </w:p>
        </w:tc>
      </w:tr>
      <w:tr>
        <w:trPr>
          <w:trHeight w:val="53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45 262,6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39 600,0</w:t>
            </w:r>
          </w:p>
        </w:tc>
      </w:tr>
      <w:tr>
        <w:trPr>
          <w:trHeight w:val="629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45 262,6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39 600,0</w:t>
            </w:r>
          </w:p>
        </w:tc>
      </w:tr>
      <w:tr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tabs>
          <w:tab w:val="left" w:pos="5812"/>
        </w:tabs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  Приложение № 6</w:t>
      </w:r>
    </w:p>
    <w:p>
      <w:pPr>
        <w:tabs>
          <w:tab w:val="left" w:pos="5812"/>
        </w:tabs>
        <w:spacing w:after="0" w:line="240" w:lineRule="auto"/>
        <w:ind w:right="68"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</w:p>
    <w:p>
      <w:pPr>
        <w:tabs>
          <w:tab w:val="left" w:pos="5812"/>
        </w:tabs>
        <w:spacing w:after="0" w:line="240" w:lineRule="auto"/>
        <w:ind w:right="68"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5812"/>
        </w:tabs>
        <w:spacing w:after="0" w:line="240" w:lineRule="auto"/>
        <w:ind w:right="68"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>
      <w:pPr>
        <w:tabs>
          <w:tab w:val="left" w:pos="88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(тыс. руб.)</w:t>
      </w:r>
    </w:p>
    <w:tbl>
      <w:tblPr>
        <w:tblW w:w="5289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55"/>
        <w:gridCol w:w="3748"/>
        <w:gridCol w:w="1176"/>
        <w:gridCol w:w="1153"/>
        <w:gridCol w:w="1153"/>
      </w:tblGrid>
      <w:tr>
        <w:trPr>
          <w:trHeight w:hRule="exact" w:val="691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>
        <w:trPr>
          <w:trHeight w:hRule="exact" w:val="503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21 881,0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20 932,0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21 561,0</w:t>
            </w:r>
          </w:p>
        </w:tc>
      </w:tr>
      <w:tr>
        <w:trPr>
          <w:trHeight w:hRule="exact" w:val="553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4 530,0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452,0</w:t>
            </w:r>
          </w:p>
        </w:tc>
      </w:tr>
      <w:tr>
        <w:trPr>
          <w:trHeight w:hRule="exact" w:val="305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4 530,0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423,0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452,0</w:t>
            </w:r>
          </w:p>
        </w:tc>
      </w:tr>
      <w:tr>
        <w:trPr>
          <w:trHeight w:hRule="exact" w:val="525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98,0</w:t>
            </w:r>
          </w:p>
        </w:tc>
      </w:tr>
      <w:tr>
        <w:trPr>
          <w:trHeight w:hRule="exact" w:val="591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105 03000 01 0000 110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98,0</w:t>
            </w:r>
          </w:p>
        </w:tc>
      </w:tr>
      <w:tr>
        <w:trPr>
          <w:trHeight w:hRule="exact" w:val="359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106 00000 00 0000 000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20 348,0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21 000,0</w:t>
            </w:r>
          </w:p>
        </w:tc>
      </w:tr>
      <w:tr>
        <w:trPr>
          <w:trHeight w:hRule="exact" w:val="1496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106 01030 10 0000 110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4 200,0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4 062,0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4 225,0</w:t>
            </w:r>
          </w:p>
        </w:tc>
      </w:tr>
      <w:tr>
        <w:trPr>
          <w:trHeight w:hRule="exact" w:val="425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106 06000 00 0000 110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13 000,0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16 286,0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16 775,0</w:t>
            </w:r>
          </w:p>
        </w:tc>
      </w:tr>
      <w:tr>
        <w:trPr>
          <w:trHeight w:hRule="exact" w:val="490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108 00000 00 0000 000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3,0</w:t>
            </w:r>
          </w:p>
        </w:tc>
      </w:tr>
      <w:tr>
        <w:trPr>
          <w:trHeight w:hRule="exact" w:val="2076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ДОХОДЫ, 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ПОЛУЧАЕМЫЕ  В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ВИДЕ  АРЕНДНОЙ ПЛАТЫ, А ТАКЖЕ СРЕДСТВА ОТ ПРОДАЖИ ПРАВА НА ЗАКЛЮЧЕНИЕ ДОГОВОРОВ  АРЕНДЫ ЗА ЗЕМЛИ, НАХОДЯЩИЕСЯ В СОБСТВЕННОСТИ   СЕЛЬСКИХ ПОСЕЛЕНИЙ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>
        <w:trPr>
          <w:trHeight w:hRule="exact" w:val="1321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Доходы от сдачи в аренду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имущества,составляющего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казну сельских поселений (за исключением земельных участков)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>
        <w:trPr>
          <w:trHeight w:hRule="exact" w:val="615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8,0</w:t>
            </w:r>
          </w:p>
        </w:tc>
      </w:tr>
      <w:tr>
        <w:trPr>
          <w:trHeight w:hRule="exact" w:val="649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200 00000 00 0000 000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15 946,6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17 330,6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11 039,0</w:t>
            </w:r>
          </w:p>
        </w:tc>
      </w:tr>
      <w:tr>
        <w:trPr>
          <w:trHeight w:hRule="exact" w:val="1358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202 00000 00 0000 000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15 946,6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17 330,6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11 039,0</w:t>
            </w:r>
          </w:p>
        </w:tc>
      </w:tr>
      <w:tr>
        <w:trPr>
          <w:trHeight w:hRule="exact" w:val="1432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2 02 16001 10 0000 150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обеспеченности  из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бюджетов муниципальных районов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7 854,3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10 490,6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7 028,1</w:t>
            </w:r>
          </w:p>
        </w:tc>
      </w:tr>
      <w:tr>
        <w:trPr>
          <w:trHeight w:hRule="exact" w:val="559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2 02 29999 10 0000 150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3 600,00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3 600,0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3 600,0</w:t>
            </w:r>
          </w:p>
        </w:tc>
      </w:tr>
      <w:tr>
        <w:trPr>
          <w:trHeight w:hRule="exact" w:val="1559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2 02 35118 10 0000 150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340,8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374,9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409,9</w:t>
            </w:r>
          </w:p>
        </w:tc>
      </w:tr>
      <w:tr>
        <w:trPr>
          <w:trHeight w:hRule="exact" w:val="1144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2 02 35930 10 0000 150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1,0</w:t>
            </w:r>
          </w:p>
        </w:tc>
      </w:tr>
      <w:tr>
        <w:trPr>
          <w:trHeight w:hRule="exact" w:val="2270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2 02 40014 10 0000 150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3 650,5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2 864,1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>
        <w:trPr>
          <w:trHeight w:hRule="exact" w:val="1486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2 02 49999 10 0000 150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500,0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>
        <w:trPr>
          <w:trHeight w:hRule="exact" w:val="561"/>
          <w:jc w:val="center"/>
        </w:trPr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37 827,6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38 262,6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32 600,0</w:t>
            </w:r>
          </w:p>
        </w:tc>
      </w:tr>
    </w:tbl>
    <w:p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tabs>
          <w:tab w:val="left" w:pos="5812"/>
        </w:tabs>
        <w:spacing w:after="200" w:line="276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tabs>
          <w:tab w:val="left" w:pos="5812"/>
        </w:tabs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      </w:t>
      </w: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9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Приложение № 7</w:t>
      </w:r>
    </w:p>
    <w:p>
      <w:pPr>
        <w:spacing w:after="0" w:line="240" w:lineRule="auto"/>
        <w:ind w:right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</w:t>
      </w:r>
    </w:p>
    <w:p>
      <w:pPr>
        <w:spacing w:after="0" w:line="240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БЮДЖЕТА ПОСЕЛЕНИЯ НА 2024 ГОД И НА ПЛАНОВЫЙ ПЕРИОД 2025 И 2026 ГОДОВ</w:t>
      </w:r>
    </w:p>
    <w:tbl>
      <w:tblPr>
        <w:tblW w:w="993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263"/>
        <w:gridCol w:w="600"/>
        <w:gridCol w:w="498"/>
        <w:gridCol w:w="498"/>
        <w:gridCol w:w="1044"/>
        <w:gridCol w:w="764"/>
        <w:gridCol w:w="1104"/>
        <w:gridCol w:w="1101"/>
        <w:gridCol w:w="1058"/>
      </w:tblGrid>
      <w:tr>
        <w:trPr>
          <w:trHeight w:val="375"/>
        </w:trPr>
        <w:tc>
          <w:tcPr>
            <w:tcW w:w="3261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3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Министерство, ведомство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1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ПУШКАРСКОГО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37 462,6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31 150,0</w:t>
            </w:r>
          </w:p>
        </w:tc>
      </w:tr>
      <w:tr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6 172,5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6 181,1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5 914,4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6 147,0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4 627,9</w:t>
            </w:r>
          </w:p>
        </w:tc>
      </w:tr>
      <w:tr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3 856,3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4 010,6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607,3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1 454,9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1 513,1</w:t>
            </w:r>
          </w:p>
        </w:tc>
      </w:tr>
      <w:tr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1 856,1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1 454,9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1 513,1</w:t>
            </w:r>
          </w:p>
        </w:tc>
      </w:tr>
      <w:tr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Органы юстиции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5 245,0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1 850,7</w:t>
            </w:r>
          </w:p>
        </w:tc>
      </w:tr>
      <w:tr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2 864,1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2 464,1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2 464,1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2 380,9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1 850,7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1 779,8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1 850,7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1 779,8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1 850,7</w:t>
            </w:r>
          </w:p>
        </w:tc>
      </w:tr>
      <w:tr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11 088,9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12 194,8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10 087,3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11 088,9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12 194,8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10 087,3</w:t>
            </w:r>
          </w:p>
        </w:tc>
      </w:tr>
      <w:tr>
        <w:trPr>
          <w:trHeight w:val="5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(Закупка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4 735,9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4 925,3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4 735,9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4 925,3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1 363,0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13 114,3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13 114,3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13 104,3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13 104,3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323,5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323,5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323,5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323,5</w:t>
            </w:r>
          </w:p>
        </w:tc>
      </w:tr>
      <w:tr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37 838,4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37 462,6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31 150,0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Приложение № 8</w:t>
      </w:r>
    </w:p>
    <w:p>
      <w:pPr>
        <w:spacing w:after="0" w:line="240" w:lineRule="auto"/>
        <w:ind w:right="68"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</w:p>
    <w:p>
      <w:pPr>
        <w:spacing w:after="0" w:line="240" w:lineRule="auto"/>
        <w:ind w:right="68" w:firstLine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920"/>
        </w:tabs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НЕПРОГРАМНЫМ НАПРАВЛЕНИЯМ ДЕЯТЕЛЬНОСТИ), ГРУППАМ ВИДОВ РАСХОДОВ КЛАССИФИКАЦИИ РАСХОДОВ БЮДЖЕТА ПОСЕЛЕНИЯ НА 2024 ГОД И НА ПЛАНОВЫЙ ПЕРИОД 2025 И 2026 ГОДОВ</w:t>
      </w:r>
    </w:p>
    <w:tbl>
      <w:tblPr>
        <w:tblW w:w="993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742"/>
        <w:gridCol w:w="498"/>
        <w:gridCol w:w="498"/>
        <w:gridCol w:w="1077"/>
        <w:gridCol w:w="741"/>
        <w:gridCol w:w="1161"/>
        <w:gridCol w:w="1101"/>
        <w:gridCol w:w="1112"/>
      </w:tblGrid>
      <w:tr>
        <w:trPr>
          <w:trHeight w:val="375"/>
        </w:trPr>
        <w:tc>
          <w:tcPr>
            <w:tcW w:w="374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>
        <w:trPr>
          <w:trHeight w:val="300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300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155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5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ПУШКАРСКОГО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37 462,6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31 150,0</w:t>
            </w:r>
          </w:p>
        </w:tc>
      </w:tr>
      <w:tr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6 172,5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6 181,1</w:t>
            </w:r>
          </w:p>
        </w:tc>
      </w:tr>
      <w:tr>
        <w:trPr>
          <w:trHeight w:val="15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5 914,4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6 147,0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4 627,9</w:t>
            </w:r>
          </w:p>
        </w:tc>
      </w:tr>
      <w:tr>
        <w:trPr>
          <w:trHeight w:val="28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3 856,3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4 010,6</w:t>
            </w:r>
          </w:p>
        </w:tc>
      </w:tr>
      <w:tr>
        <w:trPr>
          <w:trHeight w:val="15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607,3</w:t>
            </w:r>
          </w:p>
        </w:tc>
      </w:tr>
      <w:tr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1 454,9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1 513,1</w:t>
            </w:r>
          </w:p>
        </w:tc>
      </w:tr>
      <w:tr>
        <w:trPr>
          <w:trHeight w:val="28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1 856,1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1 454,9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1 513,1</w:t>
            </w:r>
          </w:p>
        </w:tc>
      </w:tr>
      <w:tr>
        <w:trPr>
          <w:trHeight w:val="22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5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8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151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2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6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9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5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>
        <w:trPr>
          <w:trHeight w:val="28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31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>
        <w:trPr>
          <w:trHeight w:val="22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5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18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8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5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5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5 245,0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1 850,7</w:t>
            </w:r>
          </w:p>
        </w:tc>
      </w:tr>
      <w:tr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2 864,1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0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2 464,1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4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2 464,1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61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1 850,7</w:t>
            </w:r>
          </w:p>
        </w:tc>
      </w:tr>
      <w:tr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1 850,7</w:t>
            </w:r>
          </w:p>
        </w:tc>
      </w:tr>
      <w:tr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1 779,8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1 850,7</w:t>
            </w:r>
          </w:p>
        </w:tc>
      </w:tr>
      <w:tr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11 088,9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12 194,8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10 087,3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11 088,9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12 194,8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10 087,3</w:t>
            </w:r>
          </w:p>
        </w:tc>
      </w:tr>
      <w:tr>
        <w:trPr>
          <w:trHeight w:val="681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5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97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0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4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4 925,3</w:t>
            </w:r>
          </w:p>
        </w:tc>
      </w:tr>
      <w:tr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4 735,9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4 925,3</w:t>
            </w:r>
          </w:p>
        </w:tc>
      </w:tr>
      <w:tr>
        <w:trPr>
          <w:trHeight w:val="737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41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7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40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>
        <w:trPr>
          <w:trHeight w:val="15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>
        <w:trPr>
          <w:trHeight w:val="15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1 363,0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13 114,3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13 114,3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22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13 104,3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25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13 104,3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67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8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323,5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323,5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323,5</w:t>
            </w:r>
          </w:p>
        </w:tc>
      </w:tr>
      <w:tr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323,5</w:t>
            </w:r>
          </w:p>
        </w:tc>
      </w:tr>
      <w:tr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6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48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10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37 838,4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37 462,6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31 150,0</w:t>
            </w:r>
          </w:p>
        </w:tc>
      </w:tr>
    </w:tbl>
    <w:p>
      <w:pPr>
        <w:spacing w:after="0" w:line="276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spacing w:after="0" w:line="240" w:lineRule="auto"/>
        <w:ind w:right="68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Приложение № 9</w:t>
      </w:r>
    </w:p>
    <w:p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</w:p>
    <w:p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ind w:right="6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2025 И 2026 ГОДОВ</w:t>
      </w: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45"/>
        <w:gridCol w:w="990"/>
        <w:gridCol w:w="696"/>
        <w:gridCol w:w="498"/>
        <w:gridCol w:w="498"/>
        <w:gridCol w:w="1144"/>
        <w:gridCol w:w="1135"/>
        <w:gridCol w:w="1139"/>
      </w:tblGrid>
      <w:tr>
        <w:trPr>
          <w:trHeight w:val="375"/>
        </w:trPr>
        <w:tc>
          <w:tcPr>
            <w:tcW w:w="3544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9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3" w:type="dxa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>
        <w:trPr>
          <w:trHeight w:val="63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63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30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Пушкарского сельского поселения"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25 685,1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28 203,2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22 376,8</w:t>
            </w:r>
          </w:p>
        </w:tc>
      </w:tr>
      <w:tr>
        <w:trPr>
          <w:trHeight w:val="11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поселения"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8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9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1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13 114,3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14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13 104,3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7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поселений услугами организаций культуры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13 104,3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10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13 104,3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12 279,5</w:t>
            </w:r>
          </w:p>
        </w:tc>
      </w:tr>
      <w:tr>
        <w:trPr>
          <w:trHeight w:val="5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сельского поселения"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2 864,1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2 864,1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2 464,1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(Закупка товаров, работ и услуг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01.4.01.20090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2 464,1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поселения"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10 493,2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12 194,8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10 087,3</w:t>
            </w:r>
          </w:p>
        </w:tc>
      </w:tr>
      <w:tr>
        <w:trPr>
          <w:trHeight w:val="10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6 996,8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4 925,3</w:t>
            </w:r>
          </w:p>
        </w:tc>
      </w:tr>
      <w:tr>
        <w:trPr>
          <w:trHeight w:val="1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4 735,9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4 925,3</w:t>
            </w:r>
          </w:p>
        </w:tc>
      </w:tr>
      <w:tr>
        <w:trPr>
          <w:trHeight w:val="5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4 735,9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4 925,3</w:t>
            </w:r>
          </w:p>
        </w:tc>
      </w:tr>
      <w:tr>
        <w:trPr>
          <w:trHeight w:val="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4 963,0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5 162,0</w:t>
            </w:r>
          </w:p>
        </w:tc>
      </w:tr>
      <w:tr>
        <w:trPr>
          <w:trHeight w:val="3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3 610,8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3 610,8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>
        <w:trPr>
          <w:trHeight w:val="8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уличного освещения населенного пункта (местный бюджет)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1 363,0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1 363,0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12 153,3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9 259,4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8 773,2</w:t>
            </w:r>
          </w:p>
        </w:tc>
      </w:tr>
      <w:tr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12 153,3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9 259,4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8 773,2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4 453,5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4 627,9</w:t>
            </w:r>
          </w:p>
        </w:tc>
      </w:tr>
      <w:tr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3 856,3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4 010,6</w:t>
            </w:r>
          </w:p>
        </w:tc>
      </w:tr>
      <w:tr>
        <w:trPr>
          <w:trHeight w:val="11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607,3</w:t>
            </w:r>
          </w:p>
        </w:tc>
      </w:tr>
      <w:tr>
        <w:trPr>
          <w:trHeight w:val="6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1 454,9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1 513,1</w:t>
            </w:r>
          </w:p>
        </w:tc>
      </w:tr>
      <w:tr>
        <w:trPr>
          <w:trHeight w:val="12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1 454,9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1 513,1</w:t>
            </w:r>
          </w:p>
        </w:tc>
      </w:tr>
      <w:tr>
        <w:trPr>
          <w:trHeight w:val="5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323,5</w:t>
            </w:r>
          </w:p>
        </w:tc>
      </w:tr>
      <w:tr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323,5</w:t>
            </w:r>
          </w:p>
        </w:tc>
      </w:tr>
      <w:tr>
        <w:trPr>
          <w:trHeight w:val="12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(Закупка товаров, работ и услуг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1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28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>
        <w:trPr>
          <w:trHeight w:val="5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21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19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распоряжению земельными участками, находящимися в собственности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>
        <w:trPr>
          <w:trHeight w:val="14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>
        <w:trPr>
          <w:trHeight w:val="18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7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 осуществление бюджетных полномочий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2 048,8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1 779,8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1 850,7</w:t>
            </w:r>
          </w:p>
        </w:tc>
      </w:tr>
      <w:tr>
        <w:trPr>
          <w:trHeight w:val="1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1 779,8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1 850,7</w:t>
            </w:r>
          </w:p>
        </w:tc>
      </w:tr>
      <w:tr>
        <w:trPr>
          <w:trHeight w:val="4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37 838,4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37 462,6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31 150,0</w:t>
            </w:r>
          </w:p>
        </w:tc>
      </w:tr>
    </w:tbl>
    <w:p>
      <w:pPr>
        <w:spacing w:after="0" w:line="276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Приложение № 10</w:t>
      </w:r>
    </w:p>
    <w:p>
      <w:pPr>
        <w:spacing w:after="0" w:line="240" w:lineRule="auto"/>
        <w:ind w:right="68"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</w:p>
    <w:p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2024 ГОД И НА ПЛАНОВЫЙ ПЕРИОД 2025 И 2026 ГОДОВ</w:t>
      </w:r>
    </w:p>
    <w:p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9"/>
        <w:gridCol w:w="2435"/>
        <w:gridCol w:w="1136"/>
        <w:gridCol w:w="1138"/>
        <w:gridCol w:w="1277"/>
      </w:tblGrid>
      <w:tr>
        <w:trPr>
          <w:trHeight w:val="330"/>
          <w:jc w:val="center"/>
        </w:trPr>
        <w:tc>
          <w:tcPr>
            <w:tcW w:w="1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2024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rHeight w:val="1109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2 0216001 10 0000 150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7 854,3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10 490,6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7 028,1</w:t>
            </w:r>
          </w:p>
        </w:tc>
      </w:tr>
      <w:tr>
        <w:trPr>
          <w:trHeight w:val="1743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2286000" cy="0"/>
                      <wp:effectExtent l="0" t="0" r="0" b="0"/>
                      <wp:wrapNone/>
                      <wp:docPr id="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2.25pt;margin-top:0;width:1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" filled="f" stroked="f"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1010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682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3 600,0</w:t>
            </w:r>
          </w:p>
        </w:tc>
      </w:tr>
      <w:tr>
        <w:trPr>
          <w:trHeight w:val="2495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2 864,1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>
        <w:trPr>
          <w:trHeight w:val="756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>
        <w:trPr>
          <w:trHeight w:val="405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15 946,6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17 330,6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11 039,0</w:t>
            </w:r>
          </w:p>
        </w:tc>
      </w:tr>
    </w:tbl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Пушкарского</w:t>
      </w: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Смольякова</w:t>
      </w:r>
      <w:proofErr w:type="spellEnd"/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 11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</w:t>
      </w:r>
    </w:p>
    <w:p>
      <w:pPr>
        <w:spacing w:after="0" w:line="240" w:lineRule="auto"/>
        <w:ind w:right="68"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</w:t>
      </w:r>
    </w:p>
    <w:tbl>
      <w:tblPr>
        <w:tblW w:w="9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146"/>
        <w:gridCol w:w="1331"/>
        <w:gridCol w:w="1300"/>
        <w:gridCol w:w="1219"/>
      </w:tblGrid>
      <w:tr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2024 г</w:t>
              </w:r>
            </w:smartTag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>
        <w:trPr>
          <w:trHeight w:val="7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10 942,5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13 104,3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12 279,5</w:t>
            </w:r>
          </w:p>
        </w:tc>
      </w:tr>
      <w:tr>
        <w:trPr>
          <w:trHeight w:val="2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>
        <w:trPr>
          <w:trHeight w:val="2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содержанию главных бухгалтеров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2 048,8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1 779,8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1 850,7</w:t>
            </w:r>
          </w:p>
        </w:tc>
      </w:tr>
      <w:tr>
        <w:trPr>
          <w:trHeight w:val="2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градостроительной деятельности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0,0</w:t>
            </w:r>
          </w:p>
        </w:tc>
      </w:tr>
      <w:tr>
        <w:trPr>
          <w:trHeight w:val="2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3 503,7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4 735,9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4 925,3</w:t>
            </w:r>
          </w:p>
        </w:tc>
      </w:tr>
      <w:tr>
        <w:trPr>
          <w:trHeight w:val="2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>
        <w:trPr>
          <w:trHeight w:val="2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16 617,5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19 660,1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19 095,6</w:t>
            </w:r>
          </w:p>
        </w:tc>
      </w:tr>
    </w:tbl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Смольякова</w:t>
      </w:r>
      <w:proofErr w:type="spellEnd"/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/>
    <w:sectPr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757622"/>
      <w:docPartObj>
        <w:docPartGallery w:val="Page Numbers (Bottom of Page)"/>
        <w:docPartUnique/>
      </w:docPartObj>
    </w:sdtPr>
    <w:sdtContent>
      <w:p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9E7BC-7B21-457E-A138-CFC59CD7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spacing w:before="240" w:after="60" w:line="276" w:lineRule="auto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4">
    <w:name w:val="FollowedHyperlink"/>
    <w:basedOn w:val="a0"/>
    <w:uiPriority w:val="99"/>
    <w:semiHidden/>
    <w:unhideWhenUsed/>
    <w:rPr>
      <w:rFonts w:ascii="Times New Roman" w:hAnsi="Times New Roman" w:cs="Times New Roman" w:hint="default"/>
      <w:color w:val="800080"/>
      <w:u w:val="single"/>
      <w14:textFill>
        <w14:solidFill>
          <w14:srgbClr w14:val="000000"/>
        </w14:solidFill>
      </w14:textFill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Times New Roman" w:hAnsi="Calibri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eastAsia="Times New Roman" w:hAnsi="Tahoma" w:cs="Times New Roman"/>
      <w:sz w:val="16"/>
      <w:szCs w:val="20"/>
      <w:lang w:eastAsia="ru-RU"/>
    </w:rPr>
  </w:style>
  <w:style w:type="paragraph" w:styleId="ae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semiHidden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semiHidden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semiHidden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semiHidden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semiHidden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semiHidden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Подпись к таблице_"/>
    <w:link w:val="10"/>
    <w:uiPriority w:val="99"/>
    <w:semiHidden/>
    <w:locked/>
    <w:rPr>
      <w:b/>
      <w:shd w:val="clear" w:color="auto" w:fill="FFFFFF"/>
    </w:rPr>
  </w:style>
  <w:style w:type="paragraph" w:customStyle="1" w:styleId="10">
    <w:name w:val="Подпись к таблице1"/>
    <w:basedOn w:val="a"/>
    <w:link w:val="af0"/>
    <w:uiPriority w:val="99"/>
    <w:semiHidden/>
    <w:pPr>
      <w:widowControl w:val="0"/>
      <w:shd w:val="clear" w:color="auto" w:fill="FFFFFF"/>
      <w:spacing w:after="0" w:line="298" w:lineRule="exact"/>
      <w:jc w:val="center"/>
    </w:pPr>
    <w:rPr>
      <w:b/>
    </w:rPr>
  </w:style>
  <w:style w:type="character" w:customStyle="1" w:styleId="af1">
    <w:name w:val="Основной текст_"/>
    <w:link w:val="23"/>
    <w:uiPriority w:val="99"/>
    <w:semiHidden/>
    <w:locked/>
    <w:rPr>
      <w:b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semiHidden/>
    <w:pPr>
      <w:widowControl w:val="0"/>
      <w:shd w:val="clear" w:color="auto" w:fill="FFFFFF"/>
      <w:spacing w:after="360" w:line="240" w:lineRule="atLeast"/>
    </w:pPr>
    <w:rPr>
      <w:b/>
    </w:rPr>
  </w:style>
  <w:style w:type="paragraph" w:customStyle="1" w:styleId="msonormalbullet2gif">
    <w:name w:val="msonormalbullet2.gif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+ Не полужирный"/>
    <w:uiPriority w:val="99"/>
    <w:rPr>
      <w:b/>
      <w:bCs w:val="0"/>
      <w:color w:val="000000"/>
      <w:spacing w:val="0"/>
      <w:w w:val="100"/>
      <w:position w:val="0"/>
      <w:sz w:val="22"/>
      <w:lang w:val="ru-RU" w:eastAsia="ru-RU"/>
    </w:rPr>
  </w:style>
  <w:style w:type="character" w:customStyle="1" w:styleId="11">
    <w:name w:val="Основной текст1"/>
    <w:uiPriority w:val="99"/>
    <w:rPr>
      <w:b/>
      <w:bCs w:val="0"/>
      <w:color w:val="000000"/>
      <w:spacing w:val="0"/>
      <w:w w:val="100"/>
      <w:position w:val="0"/>
      <w:sz w:val="22"/>
      <w:lang w:val="ru-RU" w:eastAsia="ru-RU"/>
    </w:rPr>
  </w:style>
  <w:style w:type="character" w:customStyle="1" w:styleId="af3">
    <w:name w:val="Подпись к таблице"/>
    <w:uiPriority w:val="99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2"/>
      <w:u w:val="single"/>
      <w:lang w:val="ru-RU" w:eastAsia="ru-RU"/>
    </w:rPr>
  </w:style>
  <w:style w:type="table" w:styleId="af4">
    <w:name w:val="Table Grid"/>
    <w:basedOn w:val="a1"/>
    <w:uiPriority w:val="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10202</Words>
  <Characters>58158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2025-01-23T05:47:00Z</dcterms:created>
  <dcterms:modified xsi:type="dcterms:W3CDTF">2025-01-23T06:27:00Z</dcterms:modified>
</cp:coreProperties>
</file>