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8096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Муниципальный район «Белгородский район» Белгородская область </w:t>
      </w:r>
    </w:p>
    <w:p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ЗЕМСКОЕ СОБРАНИЕ ПУШКАРСКОГО СЕЛЬСКОГО ПОСЕЛЕНИЯ 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пятое заседание земского собрания пятого созыва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987"/>
      </w:tblGrid>
      <w:tr>
        <w:tc>
          <w:tcPr>
            <w:tcW w:w="4584" w:type="dxa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 28 » февраля 2024 года</w:t>
            </w:r>
          </w:p>
        </w:tc>
        <w:tc>
          <w:tcPr>
            <w:tcW w:w="4987" w:type="dxa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№  39</w:t>
            </w:r>
          </w:p>
        </w:tc>
      </w:tr>
    </w:tbl>
    <w:p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направлении документов в Межведомственную Комиссию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pStyle w:val="af8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 w:cs="Times New Roman"/>
          <w:sz w:val="25"/>
          <w:szCs w:val="25"/>
          <w:lang w:eastAsia="ru-RU"/>
        </w:rPr>
        <w:br/>
        <w:t xml:space="preserve">«Об общих принципах организации местного самоуправления в Российской Федерации», на основании решения муниципального совета Белгородского района от 30 ноября 2023 года № 35 «Об утверждении Положения об увековечении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области», решения муниципального совета Белгородского района от 17 февраля 2024 года № 74 «О создании Книги Памяти муниципального района «Белгородский район» Белгородской области», распоряжения администрации Белгородского района от 4 декабря 2023 года №3755 «О межведомственной комиссии </w:t>
      </w:r>
      <w:bookmarkStart w:id="0" w:name="_Hlk159341460"/>
      <w:r>
        <w:rPr>
          <w:rFonts w:ascii="Times New Roman" w:hAnsi="Times New Roman" w:cs="Times New Roman"/>
          <w:sz w:val="25"/>
          <w:szCs w:val="25"/>
          <w:lang w:eastAsia="ru-RU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bookmarkEnd w:id="0"/>
      <w:r>
        <w:rPr>
          <w:rFonts w:ascii="Times New Roman" w:hAnsi="Times New Roman" w:cs="Times New Roman"/>
          <w:sz w:val="25"/>
          <w:szCs w:val="25"/>
          <w:lang w:eastAsia="ru-RU"/>
        </w:rPr>
        <w:t xml:space="preserve">, </w:t>
      </w:r>
    </w:p>
    <w:p>
      <w:pPr>
        <w:pStyle w:val="af8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af8"/>
        <w:jc w:val="center"/>
        <w:rPr>
          <w:rFonts w:ascii="Times New Roman" w:hAnsi="Times New Roman" w:cs="Times New Roman"/>
          <w:b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Пушкарского сельского поселения </w:t>
      </w:r>
      <w:r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>
      <w:pPr>
        <w:pStyle w:val="af8"/>
        <w:jc w:val="both"/>
        <w:rPr>
          <w:rFonts w:ascii="Times New Roman" w:hAnsi="Times New Roman" w:cs="Times New Roman"/>
          <w:spacing w:val="100"/>
          <w:sz w:val="26"/>
          <w:szCs w:val="26"/>
          <w:lang w:eastAsia="ru-RU"/>
        </w:rPr>
      </w:pP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Увековечить память Лаврова Алексея Александровича 26 сентября 1987 года рождения в Книге Памяти муниципального района «Белгородский район».</w:t>
      </w: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Направить необходимые документы в Межведомственную комиссию 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 для увековечения памяти Лаврова Алексея Александровича , погибшего3 апреля 2023 года в ходе специальной военной операции на территории Украины при исполнении воинского долга.</w:t>
      </w:r>
      <w:bookmarkStart w:id="1" w:name="_GoBack"/>
      <w:bookmarkEnd w:id="1"/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Обнародовать настоящее решение и разместить на официальном сайте </w:t>
      </w:r>
    </w:p>
    <w:p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Контроль за исполнением данного решения возложить на постоянную комиссию земского собрания </w:t>
      </w:r>
      <w:r>
        <w:rPr>
          <w:rFonts w:ascii="Times New Roman" w:hAnsi="Times New Roman" w:cs="Times New Roman"/>
          <w:spacing w:val="5"/>
          <w:sz w:val="26"/>
          <w:szCs w:val="26"/>
          <w:lang w:eastAsia="ru-RU"/>
        </w:rPr>
        <w:t>Пушкарского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(Криничный А.В.)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>
        <w:tc>
          <w:tcPr>
            <w:tcW w:w="5211" w:type="dxa"/>
          </w:tcPr>
          <w:p>
            <w:pPr>
              <w:pStyle w:val="af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>
            <w:pPr>
              <w:pStyle w:val="af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>
            <w:pPr>
              <w:pStyle w:val="af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>
      <w:pPr>
        <w:pStyle w:val="af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Глава Пушкарского</w:t>
      </w:r>
    </w:p>
    <w:p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сельского поселения                                                                           В.И.Смольякова</w:t>
      </w:r>
    </w:p>
    <w:sectPr>
      <w:pgSz w:w="11906" w:h="16838"/>
      <w:pgMar w:top="567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21AF3-45D2-491F-9197-80D93226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21</cp:revision>
  <cp:lastPrinted>2024-02-27T11:25:00Z</cp:lastPrinted>
  <dcterms:created xsi:type="dcterms:W3CDTF">2023-06-06T09:06:00Z</dcterms:created>
  <dcterms:modified xsi:type="dcterms:W3CDTF">2024-03-03T12:29:00Z</dcterms:modified>
</cp:coreProperties>
</file>