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eastAsia="Times New Roman" w:hAnsi="Times New Roman" w:cs="Times New Roman"/>
          <w:b/>
          <w:bCs/>
          <w:sz w:val="28"/>
          <w:szCs w:val="28"/>
        </w:rPr>
      </w:pPr>
      <w:r>
        <w:rPr>
          <w:rFonts w:ascii="Calibri" w:eastAsia="Times New Roman" w:hAnsi="Calibri" w:cs="Times New Roman"/>
          <w:b/>
          <w:noProof/>
          <w:sz w:val="28"/>
          <w:szCs w:val="28"/>
          <w:lang w:eastAsia="ru-RU"/>
        </w:rPr>
        <w:drawing>
          <wp:inline distT="0" distB="0" distL="0" distR="0">
            <wp:extent cx="5905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Муниципальный район «Белгородский район» Белгородская область </w:t>
      </w:r>
    </w:p>
    <w:p>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ЗЕМСКОЕ СОБРАНИЕ ПУШКАРСКОГО СЕЛЬСКОГО ПОСЕЛЕНИЯ </w:t>
      </w:r>
    </w:p>
    <w:p>
      <w:pPr>
        <w:spacing w:after="0"/>
        <w:jc w:val="center"/>
        <w:rPr>
          <w:rFonts w:ascii="Times New Roman" w:eastAsia="Times New Roman" w:hAnsi="Times New Roman" w:cs="Times New Roman"/>
          <w:b/>
          <w:bCs/>
          <w:caps/>
          <w:spacing w:val="100"/>
          <w:sz w:val="24"/>
          <w:szCs w:val="24"/>
          <w:lang w:eastAsia="ru-RU"/>
        </w:rPr>
      </w:pPr>
      <w:proofErr w:type="gramStart"/>
      <w:r>
        <w:rPr>
          <w:rFonts w:ascii="Times New Roman" w:eastAsia="Times New Roman" w:hAnsi="Times New Roman" w:cs="Times New Roman"/>
          <w:b/>
          <w:sz w:val="24"/>
          <w:szCs w:val="24"/>
        </w:rPr>
        <w:t>четвертое</w:t>
      </w:r>
      <w:proofErr w:type="gramEnd"/>
      <w:r>
        <w:rPr>
          <w:rFonts w:ascii="Times New Roman" w:eastAsia="Times New Roman" w:hAnsi="Times New Roman" w:cs="Times New Roman"/>
          <w:b/>
          <w:sz w:val="24"/>
          <w:szCs w:val="24"/>
        </w:rPr>
        <w:t xml:space="preserve"> заседание земского собрания пятого созыва</w:t>
      </w:r>
    </w:p>
    <w:p>
      <w:pPr>
        <w:spacing w:after="0" w:line="240" w:lineRule="auto"/>
        <w:jc w:val="center"/>
        <w:rPr>
          <w:rFonts w:ascii="Times New Roman" w:eastAsia="Times New Roman" w:hAnsi="Times New Roman" w:cs="Times New Roman"/>
          <w:b/>
          <w:bCs/>
          <w:sz w:val="28"/>
          <w:szCs w:val="28"/>
          <w:lang w:eastAsia="ru-RU"/>
        </w:rPr>
      </w:pPr>
    </w:p>
    <w:p>
      <w:pPr>
        <w:spacing w:after="0" w:line="240" w:lineRule="auto"/>
        <w:rPr>
          <w:rFonts w:ascii="Times New Roman" w:eastAsia="Times New Roman" w:hAnsi="Times New Roman" w:cs="Times New Roman"/>
          <w:b/>
          <w:sz w:val="28"/>
          <w:szCs w:val="28"/>
          <w:lang w:eastAsia="ru-RU"/>
        </w:rPr>
      </w:pPr>
    </w:p>
    <w:p>
      <w:pPr>
        <w:spacing w:after="0" w:line="240" w:lineRule="auto"/>
        <w:jc w:val="center"/>
        <w:rPr>
          <w:rFonts w:ascii="Times New Roman" w:eastAsia="Times New Roman" w:hAnsi="Times New Roman" w:cs="Times New Roman"/>
          <w:b/>
          <w:bCs/>
          <w:caps/>
          <w:spacing w:val="100"/>
          <w:sz w:val="28"/>
          <w:szCs w:val="28"/>
          <w:lang w:eastAsia="ru-RU"/>
        </w:rPr>
      </w:pPr>
      <w:r>
        <w:rPr>
          <w:rFonts w:ascii="Times New Roman" w:eastAsia="Times New Roman" w:hAnsi="Times New Roman" w:cs="Times New Roman"/>
          <w:b/>
          <w:bCs/>
          <w:caps/>
          <w:spacing w:val="100"/>
          <w:sz w:val="28"/>
          <w:szCs w:val="28"/>
          <w:lang w:eastAsia="ru-RU"/>
        </w:rPr>
        <w:t>решение</w:t>
      </w:r>
    </w:p>
    <w:p>
      <w:pPr>
        <w:spacing w:after="0" w:line="240" w:lineRule="auto"/>
        <w:rPr>
          <w:rFonts w:ascii="Times New Roman" w:eastAsia="Times New Roman" w:hAnsi="Times New Roman" w:cs="Times New Roman"/>
          <w:sz w:val="28"/>
          <w:szCs w:val="28"/>
          <w:lang w:eastAsia="ru-RU"/>
        </w:rPr>
      </w:pPr>
    </w:p>
    <w:p>
      <w:pPr>
        <w:tabs>
          <w:tab w:val="left" w:pos="9214"/>
          <w:tab w:val="left" w:pos="9923"/>
        </w:tabs>
        <w:spacing w:after="0" w:line="240" w:lineRule="auto"/>
        <w:ind w:right="142"/>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sz w:val="26"/>
          <w:szCs w:val="26"/>
          <w:lang w:eastAsia="ru-RU"/>
        </w:rPr>
        <w:t>«27» декабря 2023 года                                                                                          №34</w:t>
      </w:r>
    </w:p>
    <w:p>
      <w:pPr>
        <w:spacing w:after="0" w:line="240" w:lineRule="auto"/>
        <w:rPr>
          <w:rFonts w:ascii="Times New Roman" w:eastAsia="Times New Roman" w:hAnsi="Times New Roman" w:cs="Times New Roman"/>
          <w:sz w:val="27"/>
          <w:szCs w:val="27"/>
          <w:lang w:eastAsia="ru-RU"/>
        </w:rPr>
      </w:pPr>
    </w:p>
    <w:p>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земского собрания </w:t>
      </w:r>
    </w:p>
    <w:p>
      <w:pPr>
        <w:pStyle w:val="ConsPlusTitle"/>
        <w:jc w:val="center"/>
        <w:rPr>
          <w:rFonts w:ascii="Times New Roman" w:hAnsi="Times New Roman" w:cs="Times New Roman"/>
          <w:sz w:val="28"/>
          <w:szCs w:val="28"/>
        </w:rPr>
      </w:pPr>
      <w:r>
        <w:rPr>
          <w:rFonts w:ascii="Times New Roman" w:hAnsi="Times New Roman" w:cs="Times New Roman"/>
          <w:sz w:val="28"/>
          <w:szCs w:val="28"/>
        </w:rPr>
        <w:t>Пушкарского сельского поселения от 10 июля 2020 г. № 110                          «О передаче к осуществлению полномочий Пушкарского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w:t>
      </w:r>
    </w:p>
    <w:p>
      <w:pPr>
        <w:pStyle w:val="ConsPlusNormal"/>
        <w:ind w:firstLine="709"/>
        <w:jc w:val="both"/>
        <w:rPr>
          <w:rFonts w:ascii="Times New Roman" w:hAnsi="Times New Roman" w:cs="Times New Roman"/>
          <w:b/>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частью </w:t>
      </w:r>
      <w:r>
        <w:rPr>
          <w:rFonts w:ascii="Times New Roman" w:hAnsi="Times New Roman" w:cs="Times New Roman"/>
          <w:sz w:val="28"/>
          <w:szCs w:val="28"/>
        </w:rPr>
        <w:br/>
        <w:t xml:space="preserve">4 статьи 15 Федерального закона от 6 октября 2003 г. № 131-ФЗ «Об общих принципах организации местного самоуправления в Российской Федерации», Уставом Пушкарского сельского поселения муниципального района «Белгородский район» Белгородской области, </w:t>
      </w:r>
    </w:p>
    <w:p>
      <w:pPr>
        <w:pStyle w:val="ConsPlusNormal"/>
        <w:ind w:firstLine="709"/>
        <w:jc w:val="both"/>
        <w:rPr>
          <w:rFonts w:ascii="Times New Roman" w:hAnsi="Times New Roman" w:cs="Times New Roman"/>
          <w:sz w:val="28"/>
          <w:szCs w:val="28"/>
        </w:rPr>
      </w:pPr>
    </w:p>
    <w:p>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земское собрание Пушкарского сельского поселения р е ш и л о:</w:t>
      </w:r>
    </w:p>
    <w:p>
      <w:pPr>
        <w:spacing w:after="0" w:line="240" w:lineRule="auto"/>
        <w:jc w:val="center"/>
        <w:rPr>
          <w:rFonts w:ascii="Times New Roman" w:hAnsi="Times New Roman" w:cs="Times New Roman"/>
          <w:sz w:val="28"/>
          <w:szCs w:val="28"/>
        </w:rPr>
      </w:pPr>
    </w:p>
    <w:p>
      <w:pPr>
        <w:pStyle w:val="ConsPlusNormal"/>
        <w:ind w:firstLine="709"/>
        <w:jc w:val="both"/>
        <w:rPr>
          <w:rFonts w:ascii="Times New Roman" w:hAnsi="Times New Roman" w:cs="Times New Roman"/>
          <w:sz w:val="28"/>
          <w:szCs w:val="28"/>
        </w:rPr>
      </w:pPr>
      <w:bookmarkStart w:id="0" w:name="P15"/>
      <w:bookmarkEnd w:id="0"/>
      <w:r>
        <w:rPr>
          <w:rFonts w:ascii="Times New Roman" w:hAnsi="Times New Roman" w:cs="Times New Roman"/>
          <w:sz w:val="28"/>
          <w:szCs w:val="28"/>
        </w:rPr>
        <w:t>1. Внести в решение земского собрания Пушкарского сельского поселения от 10 июля 2020 г. № 110 «О передаче к осуществлению полномочий Пушкарского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 (далее - решение) следующие изменения: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Методику расчета межбюджетных трансфертов, предоставляемых из бюджета Пушкарского сельского поселения бюджету муниципального района «Белгородский район» Белгородской области на осуществление части полномочий Пушкарского сельского поселения по организации благоустройства территории сельского поселения, утвердить в новой редакции (прилагается).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Администрации Пушкарского сельского поселения привести соглашение об осуществлении части полномочий сельских поселений по организации благоустройства территории поселения, заключенные                               с администрацией Белгородского района, в соответствие с настоящим </w:t>
      </w:r>
      <w:r>
        <w:rPr>
          <w:rFonts w:ascii="Times New Roman" w:hAnsi="Times New Roman" w:cs="Times New Roman"/>
          <w:sz w:val="28"/>
          <w:szCs w:val="28"/>
        </w:rPr>
        <w:lastRenderedPageBreak/>
        <w:t>решением.</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обнародования.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«Белгородский район» Белгородской области.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5.Контроль за исполнением данного решения возложить на постоянную комиссию земского собрания Пушкарского сельского поселения                         по </w:t>
      </w:r>
      <w:r>
        <w:rPr>
          <w:rFonts w:ascii="Times New Roman" w:hAnsi="Times New Roman" w:cs="Times New Roman"/>
          <w:bCs/>
          <w:sz w:val="28"/>
          <w:szCs w:val="28"/>
        </w:rPr>
        <w:t>бюджету, финансовой и налоговой политике</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Карнаух</w:t>
      </w:r>
      <w:proofErr w:type="spellEnd"/>
      <w:r>
        <w:rPr>
          <w:rFonts w:ascii="Times New Roman" w:hAnsi="Times New Roman" w:cs="Times New Roman"/>
          <w:sz w:val="28"/>
          <w:szCs w:val="28"/>
        </w:rPr>
        <w:t xml:space="preserve"> Н.В.).</w:t>
      </w:r>
    </w:p>
    <w:p>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Пушкарского</w:t>
      </w:r>
    </w:p>
    <w:p>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roofErr w:type="spellStart"/>
      <w:r>
        <w:rPr>
          <w:rFonts w:ascii="Times New Roman" w:eastAsia="Times New Roman" w:hAnsi="Times New Roman" w:cs="Times New Roman"/>
          <w:b/>
          <w:sz w:val="28"/>
          <w:szCs w:val="28"/>
          <w:lang w:eastAsia="ru-RU"/>
        </w:rPr>
        <w:t>В.И.Смольякова</w:t>
      </w:r>
      <w:proofErr w:type="spellEnd"/>
    </w:p>
    <w:p>
      <w:pPr>
        <w:pStyle w:val="ConsPlusNormal"/>
        <w:ind w:firstLine="540"/>
        <w:jc w:val="both"/>
        <w:rPr>
          <w:rFonts w:ascii="Times New Roman" w:hAnsi="Times New Roman" w:cs="Times New Roman"/>
          <w:b/>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bookmarkStart w:id="1" w:name="_GoBack"/>
      <w:bookmarkEnd w:id="1"/>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5103"/>
        <w:jc w:val="center"/>
        <w:outlineLvl w:val="0"/>
        <w:rPr>
          <w:rFonts w:ascii="Times New Roman" w:hAnsi="Times New Roman" w:cs="Times New Roman"/>
          <w:b/>
          <w:sz w:val="28"/>
          <w:szCs w:val="28"/>
        </w:rPr>
      </w:pPr>
    </w:p>
    <w:p>
      <w:pPr>
        <w:pStyle w:val="ConsPlusNormal"/>
        <w:ind w:left="4678"/>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УТВЕРЖДЕНА</w:t>
      </w:r>
    </w:p>
    <w:p>
      <w:pPr>
        <w:pStyle w:val="ConsPlusNormal"/>
        <w:ind w:left="4678"/>
        <w:jc w:val="center"/>
        <w:rPr>
          <w:rFonts w:ascii="Times New Roman" w:hAnsi="Times New Roman" w:cs="Times New Roman"/>
          <w:b/>
          <w:sz w:val="28"/>
          <w:szCs w:val="28"/>
        </w:rPr>
      </w:pPr>
      <w:proofErr w:type="gramStart"/>
      <w:r>
        <w:rPr>
          <w:rFonts w:ascii="Times New Roman" w:hAnsi="Times New Roman" w:cs="Times New Roman"/>
          <w:b/>
          <w:sz w:val="28"/>
          <w:szCs w:val="28"/>
        </w:rPr>
        <w:t>решением</w:t>
      </w:r>
      <w:proofErr w:type="gramEnd"/>
      <w:r>
        <w:rPr>
          <w:rFonts w:ascii="Times New Roman" w:hAnsi="Times New Roman" w:cs="Times New Roman"/>
          <w:b/>
          <w:sz w:val="28"/>
          <w:szCs w:val="28"/>
        </w:rPr>
        <w:t xml:space="preserve"> земского собрания</w:t>
      </w:r>
    </w:p>
    <w:p>
      <w:pPr>
        <w:pStyle w:val="ConsPlusNormal"/>
        <w:ind w:left="4678"/>
        <w:jc w:val="center"/>
        <w:rPr>
          <w:rFonts w:ascii="Times New Roman" w:hAnsi="Times New Roman" w:cs="Times New Roman"/>
          <w:b/>
          <w:sz w:val="28"/>
          <w:szCs w:val="28"/>
        </w:rPr>
      </w:pPr>
      <w:r>
        <w:rPr>
          <w:rFonts w:ascii="Times New Roman" w:hAnsi="Times New Roman" w:cs="Times New Roman"/>
          <w:b/>
          <w:sz w:val="28"/>
          <w:szCs w:val="28"/>
        </w:rPr>
        <w:t>Пушкарского сельского поселения</w:t>
      </w:r>
    </w:p>
    <w:p>
      <w:pPr>
        <w:pStyle w:val="ConsPlusNormal"/>
        <w:ind w:left="4678"/>
        <w:jc w:val="center"/>
        <w:rPr>
          <w:rFonts w:ascii="Times New Roman" w:hAnsi="Times New Roman" w:cs="Times New Roman"/>
          <w:sz w:val="28"/>
          <w:szCs w:val="28"/>
        </w:rPr>
      </w:pPr>
      <w:proofErr w:type="gramStart"/>
      <w:r>
        <w:rPr>
          <w:rFonts w:ascii="Times New Roman" w:hAnsi="Times New Roman" w:cs="Times New Roman"/>
          <w:b/>
          <w:sz w:val="28"/>
          <w:szCs w:val="28"/>
        </w:rPr>
        <w:t>от</w:t>
      </w:r>
      <w:proofErr w:type="gramEnd"/>
      <w:r>
        <w:rPr>
          <w:rFonts w:ascii="Times New Roman" w:hAnsi="Times New Roman" w:cs="Times New Roman"/>
          <w:b/>
          <w:sz w:val="28"/>
          <w:szCs w:val="28"/>
        </w:rPr>
        <w:t xml:space="preserve"> «27» декабря 2023 года № 34</w:t>
      </w:r>
    </w:p>
    <w:p>
      <w:pPr>
        <w:pStyle w:val="ConsPlusTitle"/>
        <w:jc w:val="center"/>
        <w:rPr>
          <w:rFonts w:ascii="Times New Roman" w:hAnsi="Times New Roman" w:cs="Times New Roman"/>
          <w:b w:val="0"/>
          <w:sz w:val="28"/>
          <w:szCs w:val="28"/>
        </w:rPr>
      </w:pPr>
      <w:bookmarkStart w:id="2" w:name="P44"/>
      <w:bookmarkEnd w:id="2"/>
    </w:p>
    <w:p>
      <w:pPr>
        <w:pStyle w:val="ConsPlusNormal"/>
        <w:jc w:val="center"/>
        <w:rPr>
          <w:rFonts w:ascii="Times New Roman" w:hAnsi="Times New Roman" w:cs="Times New Roman"/>
          <w:b/>
          <w:bCs/>
          <w:sz w:val="28"/>
          <w:szCs w:val="28"/>
        </w:rPr>
      </w:pPr>
      <w:bookmarkStart w:id="3" w:name="Par33"/>
      <w:bookmarkEnd w:id="3"/>
      <w:r>
        <w:rPr>
          <w:rFonts w:ascii="Times New Roman" w:hAnsi="Times New Roman" w:cs="Times New Roman"/>
          <w:b/>
          <w:sz w:val="28"/>
          <w:szCs w:val="28"/>
        </w:rPr>
        <w:t xml:space="preserve">Методика расчета </w:t>
      </w:r>
      <w:r>
        <w:rPr>
          <w:rFonts w:ascii="Times New Roman" w:hAnsi="Times New Roman" w:cs="Times New Roman"/>
          <w:b/>
          <w:bCs/>
          <w:sz w:val="28"/>
          <w:szCs w:val="28"/>
        </w:rPr>
        <w:t xml:space="preserve">межбюджетных трансфертов, </w:t>
      </w:r>
      <w:r>
        <w:rPr>
          <w:rFonts w:ascii="Times New Roman" w:hAnsi="Times New Roman" w:cs="Times New Roman"/>
          <w:b/>
          <w:sz w:val="28"/>
          <w:szCs w:val="28"/>
        </w:rPr>
        <w:t>предоставляемых</w:t>
      </w:r>
    </w:p>
    <w:p>
      <w:pPr>
        <w:pStyle w:val="ConsPlusNormal"/>
        <w:jc w:val="center"/>
        <w:rPr>
          <w:rFonts w:ascii="Times New Roman" w:hAnsi="Times New Roman" w:cs="Times New Roman"/>
          <w:b/>
          <w:sz w:val="28"/>
          <w:szCs w:val="28"/>
        </w:rPr>
      </w:pPr>
      <w:proofErr w:type="gramStart"/>
      <w:r>
        <w:rPr>
          <w:rFonts w:ascii="Times New Roman" w:hAnsi="Times New Roman" w:cs="Times New Roman"/>
          <w:b/>
          <w:sz w:val="28"/>
          <w:szCs w:val="28"/>
        </w:rPr>
        <w:t>из</w:t>
      </w:r>
      <w:proofErr w:type="gramEnd"/>
      <w:r>
        <w:rPr>
          <w:rFonts w:ascii="Times New Roman" w:hAnsi="Times New Roman" w:cs="Times New Roman"/>
          <w:b/>
          <w:sz w:val="28"/>
          <w:szCs w:val="28"/>
        </w:rPr>
        <w:t xml:space="preserve"> бюджета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поселения по организации благоустройства территории поселения</w:t>
      </w:r>
    </w:p>
    <w:p>
      <w:pPr>
        <w:widowControl w:val="0"/>
        <w:shd w:val="clear" w:color="auto" w:fill="FFFFFF"/>
        <w:adjustRightInd w:val="0"/>
        <w:spacing w:after="0" w:line="240" w:lineRule="auto"/>
        <w:ind w:right="29" w:firstLine="70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Объем средств на оплату труда (с начислениями) сотрудников в сфере благоустройства, непосредственно осуществляющих функции по </w:t>
      </w:r>
      <w:r>
        <w:rPr>
          <w:rFonts w:ascii="Times New Roman" w:eastAsia="Times New Roman" w:hAnsi="Times New Roman" w:cs="Times New Roman"/>
          <w:spacing w:val="-2"/>
          <w:sz w:val="28"/>
          <w:szCs w:val="28"/>
          <w:lang w:eastAsia="ar-SA"/>
        </w:rPr>
        <w:t>части</w:t>
      </w:r>
      <w:r>
        <w:rPr>
          <w:rFonts w:ascii="Times New Roman" w:eastAsia="Times New Roman" w:hAnsi="Times New Roman" w:cs="Times New Roman"/>
          <w:sz w:val="28"/>
          <w:szCs w:val="28"/>
          <w:lang w:eastAsia="ru-RU"/>
        </w:rPr>
        <w:t xml:space="preserve"> полномочий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сельских поселений по организации благоустройства территорий сельских поселений, рассчитывается по формуле:</w:t>
      </w:r>
    </w:p>
    <w:p>
      <w:pPr>
        <w:widowControl w:val="0"/>
        <w:shd w:val="clear" w:color="auto" w:fill="FFFFFF"/>
        <w:adjustRightInd w:val="0"/>
        <w:spacing w:after="0" w:line="240" w:lineRule="auto"/>
        <w:ind w:right="29" w:firstLine="702"/>
        <w:jc w:val="both"/>
        <w:textAlignment w:val="baseline"/>
        <w:rPr>
          <w:rFonts w:ascii="Times New Roman" w:eastAsia="Times New Roman" w:hAnsi="Times New Roman" w:cs="Times New Roman"/>
          <w:sz w:val="28"/>
          <w:szCs w:val="28"/>
          <w:lang w:eastAsia="ru-RU"/>
        </w:rPr>
      </w:pPr>
    </w:p>
    <w:p>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en-US" w:eastAsia="ru-RU"/>
        </w:rPr>
        <w:t>S</w:t>
      </w:r>
      <w:proofErr w:type="spellStart"/>
      <w:r>
        <w:rPr>
          <w:rFonts w:ascii="Times New Roman" w:eastAsia="Times New Roman" w:hAnsi="Times New Roman" w:cs="Times New Roman"/>
          <w:b/>
          <w:sz w:val="28"/>
          <w:szCs w:val="28"/>
          <w:lang w:eastAsia="ru-RU"/>
        </w:rPr>
        <w:t>мбт</w:t>
      </w:r>
      <w:proofErr w:type="spellEnd"/>
      <w:r>
        <w:rPr>
          <w:rFonts w:ascii="Times New Roman" w:eastAsia="Times New Roman" w:hAnsi="Times New Roman" w:cs="Times New Roman"/>
          <w:b/>
          <w:sz w:val="28"/>
          <w:szCs w:val="28"/>
          <w:lang w:eastAsia="ru-RU"/>
        </w:rPr>
        <w:t xml:space="preserve"> = Фот * </w:t>
      </w:r>
      <w:proofErr w:type="gramStart"/>
      <w:r>
        <w:rPr>
          <w:rFonts w:ascii="Times New Roman" w:eastAsia="Times New Roman" w:hAnsi="Times New Roman" w:cs="Times New Roman"/>
          <w:b/>
          <w:sz w:val="28"/>
          <w:szCs w:val="28"/>
          <w:lang w:eastAsia="ru-RU"/>
        </w:rPr>
        <w:t>Км</w:t>
      </w:r>
      <w:r>
        <w:rPr>
          <w:rFonts w:ascii="Times New Roman" w:eastAsia="Times New Roman" w:hAnsi="Times New Roman" w:cs="Times New Roman"/>
          <w:sz w:val="28"/>
          <w:szCs w:val="28"/>
          <w:lang w:eastAsia="ru-RU"/>
        </w:rPr>
        <w:t xml:space="preserve"> ,</w:t>
      </w:r>
      <w:proofErr w:type="gramEnd"/>
    </w:p>
    <w:p>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pPr>
        <w:widowControl w:val="0"/>
        <w:adjustRightInd w:val="0"/>
        <w:spacing w:after="0" w:line="240" w:lineRule="auto"/>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где</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val="en-US" w:eastAsia="ru-RU"/>
        </w:rPr>
        <w:t>S</w:t>
      </w:r>
      <w:proofErr w:type="spellStart"/>
      <w:r>
        <w:rPr>
          <w:rFonts w:ascii="Times New Roman" w:eastAsia="Times New Roman" w:hAnsi="Times New Roman" w:cs="Times New Roman"/>
          <w:b/>
          <w:sz w:val="28"/>
          <w:szCs w:val="28"/>
          <w:lang w:eastAsia="ru-RU"/>
        </w:rPr>
        <w:t>мбт</w:t>
      </w:r>
      <w:proofErr w:type="spellEnd"/>
      <w:r>
        <w:rPr>
          <w:rFonts w:ascii="Times New Roman" w:eastAsia="Times New Roman" w:hAnsi="Times New Roman" w:cs="Times New Roman"/>
          <w:sz w:val="28"/>
          <w:szCs w:val="28"/>
          <w:lang w:eastAsia="ru-RU"/>
        </w:rPr>
        <w:t xml:space="preserve"> – размер межбюджетных трансфертов на осуществление полномочий сельских поселений по организации благоустройства территорий сельских поселений;</w:t>
      </w:r>
    </w:p>
    <w:p>
      <w:pPr>
        <w:widowControl w:val="0"/>
        <w:adjustRightInd w:val="0"/>
        <w:spacing w:after="0" w:line="240" w:lineRule="auto"/>
        <w:ind w:firstLine="708"/>
        <w:jc w:val="both"/>
        <w:textAlignment w:val="baseline"/>
        <w:rPr>
          <w:rFonts w:ascii="Times New Roman" w:hAnsi="Times New Roman" w:cs="Times New Roman"/>
          <w:sz w:val="28"/>
          <w:szCs w:val="28"/>
        </w:rPr>
      </w:pPr>
      <w:r>
        <w:rPr>
          <w:rFonts w:ascii="Times New Roman" w:eastAsia="Times New Roman" w:hAnsi="Times New Roman" w:cs="Times New Roman"/>
          <w:b/>
          <w:sz w:val="28"/>
          <w:szCs w:val="28"/>
          <w:lang w:eastAsia="ru-RU"/>
        </w:rPr>
        <w:t>Фот</w:t>
      </w:r>
      <w:r>
        <w:rPr>
          <w:rFonts w:ascii="Times New Roman" w:eastAsia="Times New Roman" w:hAnsi="Times New Roman" w:cs="Times New Roman"/>
          <w:sz w:val="28"/>
          <w:szCs w:val="28"/>
          <w:lang w:eastAsia="ru-RU"/>
        </w:rPr>
        <w:t xml:space="preserve"> – месячный фонд оплаты труда </w:t>
      </w:r>
      <w:r>
        <w:rPr>
          <w:rFonts w:ascii="Times New Roman" w:hAnsi="Times New Roman" w:cs="Times New Roman"/>
          <w:sz w:val="28"/>
          <w:szCs w:val="28"/>
        </w:rPr>
        <w:t>сотрудников в сфере благоустройства;</w:t>
      </w:r>
    </w:p>
    <w:p>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Км</w:t>
      </w:r>
      <w:r>
        <w:rPr>
          <w:rFonts w:ascii="Times New Roman" w:eastAsia="Times New Roman" w:hAnsi="Times New Roman" w:cs="Times New Roman"/>
          <w:sz w:val="28"/>
          <w:szCs w:val="28"/>
          <w:lang w:eastAsia="ru-RU"/>
        </w:rPr>
        <w:t xml:space="preserve"> – количество месяцев.</w:t>
      </w:r>
    </w:p>
    <w:p>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Размер межбюджетных трансфертов, предоставляемых </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2021 год и на плановый период 2022 и 2023 годов)</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Overlap w:val="never"/>
        <w:tblW w:w="9498" w:type="dxa"/>
        <w:jc w:val="center"/>
        <w:tblLayout w:type="fixed"/>
        <w:tblCellMar>
          <w:left w:w="10" w:type="dxa"/>
          <w:right w:w="10" w:type="dxa"/>
        </w:tblCellMar>
        <w:tblLook w:val="04A0" w:firstRow="1" w:lastRow="0" w:firstColumn="1" w:lastColumn="0" w:noHBand="0" w:noVBand="1"/>
      </w:tblPr>
      <w:tblGrid>
        <w:gridCol w:w="562"/>
        <w:gridCol w:w="4395"/>
        <w:gridCol w:w="1559"/>
        <w:gridCol w:w="1559"/>
        <w:gridCol w:w="1423"/>
      </w:tblGrid>
      <w:tr>
        <w:trPr>
          <w:trHeight w:hRule="exact" w:val="850"/>
          <w:jc w:val="center"/>
        </w:trPr>
        <w:tc>
          <w:tcPr>
            <w:tcW w:w="562" w:type="dxa"/>
            <w:vMerge w:val="restart"/>
            <w:tcBorders>
              <w:top w:val="single" w:sz="4" w:space="0" w:color="auto"/>
              <w:left w:val="single" w:sz="4" w:space="0" w:color="auto"/>
              <w:bottom w:val="nil"/>
              <w:right w:val="nil"/>
            </w:tcBorders>
            <w:shd w:val="clear" w:color="auto" w:fill="FFFFFF"/>
            <w:vAlign w:val="center"/>
            <w:hideMark/>
          </w:tcPr>
          <w:p>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w:t>
            </w:r>
          </w:p>
          <w:p>
            <w:pPr>
              <w:widowControl w:val="0"/>
              <w:spacing w:after="0" w:line="240" w:lineRule="auto"/>
              <w:jc w:val="cente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b/>
                <w:bCs/>
                <w:color w:val="000000"/>
                <w:sz w:val="28"/>
                <w:szCs w:val="28"/>
                <w:lang w:eastAsia="ru-RU" w:bidi="ru-RU"/>
              </w:rPr>
              <w:t>пп</w:t>
            </w:r>
            <w:proofErr w:type="spellEnd"/>
            <w:proofErr w:type="gramEnd"/>
          </w:p>
        </w:tc>
        <w:tc>
          <w:tcPr>
            <w:tcW w:w="4395" w:type="dxa"/>
            <w:vMerge w:val="restart"/>
            <w:tcBorders>
              <w:top w:val="single" w:sz="4" w:space="0" w:color="auto"/>
              <w:left w:val="single" w:sz="4" w:space="0" w:color="auto"/>
              <w:bottom w:val="nil"/>
              <w:right w:val="nil"/>
            </w:tcBorders>
            <w:shd w:val="clear" w:color="auto" w:fill="FFFFFF"/>
            <w:vAlign w:val="center"/>
            <w:hideMark/>
          </w:tcPr>
          <w:p>
            <w:pPr>
              <w:widowControl w:val="0"/>
              <w:spacing w:after="0" w:line="259"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Наименование </w:t>
            </w:r>
          </w:p>
          <w:p>
            <w:pPr>
              <w:widowControl w:val="0"/>
              <w:spacing w:after="0" w:line="259"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color w:val="000000"/>
                <w:sz w:val="28"/>
                <w:szCs w:val="28"/>
                <w:lang w:eastAsia="ru-RU" w:bidi="ru-RU"/>
              </w:rPr>
              <w:t>сельского</w:t>
            </w:r>
            <w:proofErr w:type="gramEnd"/>
            <w:r>
              <w:rPr>
                <w:rFonts w:ascii="Times New Roman" w:eastAsia="Times New Roman" w:hAnsi="Times New Roman" w:cs="Times New Roman"/>
                <w:b/>
                <w:bCs/>
                <w:color w:val="000000"/>
                <w:sz w:val="28"/>
                <w:szCs w:val="28"/>
                <w:lang w:eastAsia="ru-RU" w:bidi="ru-RU"/>
              </w:rPr>
              <w:t xml:space="preserve"> поселения</w:t>
            </w:r>
          </w:p>
        </w:tc>
        <w:tc>
          <w:tcPr>
            <w:tcW w:w="4541" w:type="dxa"/>
            <w:gridSpan w:val="3"/>
            <w:tcBorders>
              <w:top w:val="single" w:sz="4" w:space="0" w:color="auto"/>
              <w:left w:val="single" w:sz="4" w:space="0" w:color="auto"/>
              <w:bottom w:val="nil"/>
              <w:right w:val="single" w:sz="4" w:space="0" w:color="auto"/>
            </w:tcBorders>
            <w:shd w:val="clear" w:color="auto" w:fill="FFFFFF"/>
          </w:tcPr>
          <w:p>
            <w:pPr>
              <w:widowControl w:val="0"/>
              <w:spacing w:after="0" w:line="252"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Размер межбюджетных </w:t>
            </w:r>
          </w:p>
          <w:p>
            <w:pPr>
              <w:widowControl w:val="0"/>
              <w:spacing w:after="0" w:line="252"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color w:val="000000"/>
                <w:sz w:val="28"/>
                <w:szCs w:val="28"/>
                <w:lang w:eastAsia="ru-RU" w:bidi="ru-RU"/>
              </w:rPr>
              <w:t>трансфертов</w:t>
            </w:r>
            <w:proofErr w:type="gramEnd"/>
            <w:r>
              <w:rPr>
                <w:rFonts w:ascii="Times New Roman" w:eastAsia="Times New Roman" w:hAnsi="Times New Roman" w:cs="Times New Roman"/>
                <w:b/>
                <w:bCs/>
                <w:color w:val="000000"/>
                <w:sz w:val="28"/>
                <w:szCs w:val="28"/>
                <w:lang w:eastAsia="ru-RU" w:bidi="ru-RU"/>
              </w:rPr>
              <w:t>, тыс. руб.</w:t>
            </w:r>
          </w:p>
        </w:tc>
      </w:tr>
      <w:tr>
        <w:trPr>
          <w:trHeight w:hRule="exact" w:val="601"/>
          <w:jc w:val="center"/>
        </w:trPr>
        <w:tc>
          <w:tcPr>
            <w:tcW w:w="562" w:type="dxa"/>
            <w:vMerge/>
            <w:tcBorders>
              <w:top w:val="single" w:sz="4" w:space="0" w:color="auto"/>
              <w:left w:val="single" w:sz="4" w:space="0" w:color="auto"/>
              <w:bottom w:val="nil"/>
              <w:right w:val="nil"/>
            </w:tcBorders>
            <w:vAlign w:val="center"/>
            <w:hideMark/>
          </w:tcPr>
          <w:p>
            <w:pPr>
              <w:spacing w:after="0"/>
              <w:rPr>
                <w:rFonts w:ascii="Times New Roman" w:eastAsia="Times New Roman" w:hAnsi="Times New Roman" w:cs="Times New Roman"/>
                <w:sz w:val="28"/>
                <w:szCs w:val="28"/>
              </w:rPr>
            </w:pPr>
          </w:p>
        </w:tc>
        <w:tc>
          <w:tcPr>
            <w:tcW w:w="4395" w:type="dxa"/>
            <w:vMerge/>
            <w:tcBorders>
              <w:top w:val="single" w:sz="4" w:space="0" w:color="auto"/>
              <w:left w:val="single" w:sz="4" w:space="0" w:color="auto"/>
              <w:bottom w:val="nil"/>
              <w:right w:val="nil"/>
            </w:tcBorders>
            <w:vAlign w:val="center"/>
            <w:hideMark/>
          </w:tcPr>
          <w:p>
            <w:pPr>
              <w:spacing w:after="0"/>
              <w:rPr>
                <w:rFonts w:ascii="Times New Roman" w:eastAsia="Times New Roman" w:hAnsi="Times New Roman" w:cs="Times New Roman"/>
                <w:sz w:val="28"/>
                <w:szCs w:val="28"/>
              </w:rPr>
            </w:pPr>
          </w:p>
        </w:tc>
        <w:tc>
          <w:tcPr>
            <w:tcW w:w="1559" w:type="dxa"/>
            <w:tcBorders>
              <w:top w:val="single" w:sz="4" w:space="0" w:color="auto"/>
              <w:left w:val="single" w:sz="4" w:space="0" w:color="auto"/>
              <w:bottom w:val="nil"/>
              <w:right w:val="nil"/>
            </w:tcBorders>
            <w:shd w:val="clear" w:color="auto" w:fill="FFFFFF"/>
            <w:vAlign w:val="center"/>
            <w:hideMark/>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2021</w:t>
            </w:r>
          </w:p>
        </w:tc>
        <w:tc>
          <w:tcPr>
            <w:tcW w:w="1559" w:type="dxa"/>
            <w:tcBorders>
              <w:top w:val="single" w:sz="4" w:space="0" w:color="auto"/>
              <w:left w:val="single" w:sz="4" w:space="0" w:color="auto"/>
              <w:bottom w:val="nil"/>
              <w:right w:val="nil"/>
            </w:tcBorders>
            <w:shd w:val="clear" w:color="auto" w:fill="FFFFFF"/>
            <w:vAlign w:val="center"/>
            <w:hideMark/>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2022</w:t>
            </w:r>
          </w:p>
        </w:tc>
        <w:tc>
          <w:tcPr>
            <w:tcW w:w="1423" w:type="dxa"/>
            <w:tcBorders>
              <w:top w:val="single" w:sz="4" w:space="0" w:color="auto"/>
              <w:left w:val="single" w:sz="4" w:space="0" w:color="auto"/>
              <w:bottom w:val="nil"/>
              <w:right w:val="single" w:sz="4" w:space="0" w:color="auto"/>
            </w:tcBorders>
            <w:shd w:val="clear" w:color="auto" w:fill="FFFFFF"/>
            <w:vAlign w:val="center"/>
            <w:hideMark/>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2023</w:t>
            </w:r>
          </w:p>
        </w:tc>
      </w:tr>
      <w:tr>
        <w:trPr>
          <w:trHeight w:hRule="exact" w:val="483"/>
          <w:jc w:val="center"/>
        </w:trPr>
        <w:tc>
          <w:tcPr>
            <w:tcW w:w="562" w:type="dxa"/>
            <w:tcBorders>
              <w:top w:val="single" w:sz="4" w:space="0" w:color="auto"/>
              <w:left w:val="single" w:sz="4" w:space="0" w:color="auto"/>
              <w:bottom w:val="nil"/>
              <w:right w:val="nil"/>
            </w:tcBorders>
            <w:shd w:val="clear" w:color="auto" w:fill="FFFFFF"/>
          </w:tcPr>
          <w:p>
            <w:pPr>
              <w:jc w:val="center"/>
              <w:rPr>
                <w:rFonts w:ascii="Times New Roman" w:eastAsia="Calibri" w:hAnsi="Times New Roman" w:cs="Times New Roman"/>
                <w:sz w:val="28"/>
                <w:szCs w:val="28"/>
              </w:rPr>
            </w:pPr>
          </w:p>
        </w:tc>
        <w:tc>
          <w:tcPr>
            <w:tcW w:w="4395" w:type="dxa"/>
            <w:tcBorders>
              <w:top w:val="single" w:sz="4" w:space="0" w:color="auto"/>
              <w:left w:val="single" w:sz="4" w:space="0" w:color="auto"/>
              <w:bottom w:val="nil"/>
              <w:right w:val="nil"/>
            </w:tcBorders>
            <w:shd w:val="clear" w:color="auto" w:fill="FFFFFF"/>
            <w:vAlign w:val="bottom"/>
            <w:hideMark/>
          </w:tcPr>
          <w:p>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Всего</w:t>
            </w:r>
          </w:p>
        </w:tc>
        <w:tc>
          <w:tcPr>
            <w:tcW w:w="1559" w:type="dxa"/>
            <w:tcBorders>
              <w:top w:val="single" w:sz="4" w:space="0" w:color="auto"/>
              <w:left w:val="single" w:sz="4" w:space="0" w:color="auto"/>
              <w:bottom w:val="nil"/>
              <w:right w:val="nil"/>
            </w:tcBorders>
            <w:shd w:val="clear" w:color="auto" w:fill="FFFFFF"/>
            <w:vAlign w:val="bottom"/>
            <w:hideMark/>
          </w:tcPr>
          <w:p>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c>
          <w:tcPr>
            <w:tcW w:w="1559" w:type="dxa"/>
            <w:tcBorders>
              <w:top w:val="single" w:sz="4" w:space="0" w:color="auto"/>
              <w:left w:val="single" w:sz="4" w:space="0" w:color="auto"/>
              <w:bottom w:val="nil"/>
              <w:right w:val="nil"/>
            </w:tcBorders>
            <w:shd w:val="clear" w:color="auto" w:fill="FFFFFF"/>
            <w:vAlign w:val="bottom"/>
            <w:hideMark/>
          </w:tcPr>
          <w:p>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c>
          <w:tcPr>
            <w:tcW w:w="1423" w:type="dxa"/>
            <w:tcBorders>
              <w:top w:val="single" w:sz="4" w:space="0" w:color="auto"/>
              <w:left w:val="single" w:sz="4" w:space="0" w:color="auto"/>
              <w:bottom w:val="nil"/>
              <w:right w:val="single" w:sz="4" w:space="0" w:color="auto"/>
            </w:tcBorders>
            <w:shd w:val="clear" w:color="auto" w:fill="FFFFFF"/>
            <w:vAlign w:val="bottom"/>
            <w:hideMark/>
          </w:tcPr>
          <w:p>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r>
        <w:trPr>
          <w:trHeight w:hRule="exac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bottom"/>
            <w:hideMark/>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4395" w:type="dxa"/>
            <w:tcBorders>
              <w:top w:val="nil"/>
              <w:left w:val="single" w:sz="4" w:space="0" w:color="auto"/>
              <w:bottom w:val="single" w:sz="4" w:space="0" w:color="auto"/>
              <w:right w:val="single" w:sz="4" w:space="0" w:color="auto"/>
            </w:tcBorders>
            <w:vAlign w:val="bottom"/>
            <w:hideMark/>
          </w:tcPr>
          <w:p>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10,0</w:t>
            </w:r>
          </w:p>
        </w:tc>
        <w:tc>
          <w:tcPr>
            <w:tcW w:w="1559" w:type="dxa"/>
            <w:tcBorders>
              <w:top w:val="single" w:sz="4" w:space="0" w:color="auto"/>
              <w:left w:val="single" w:sz="4" w:space="0" w:color="auto"/>
              <w:bottom w:val="single" w:sz="4" w:space="0" w:color="auto"/>
              <w:right w:val="nil"/>
            </w:tcBorders>
            <w:shd w:val="clear" w:color="auto" w:fill="FFFFFF"/>
            <w:vAlign w:val="center"/>
            <w:hideMark/>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10,0</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hideMark/>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10,0</w:t>
            </w:r>
          </w:p>
        </w:tc>
      </w:tr>
    </w:tbl>
    <w:p>
      <w:pPr>
        <w:widowControl w:val="0"/>
        <w:autoSpaceDE w:val="0"/>
        <w:autoSpaceDN w:val="0"/>
        <w:spacing w:after="0" w:line="240" w:lineRule="auto"/>
        <w:jc w:val="center"/>
        <w:rPr>
          <w:rFonts w:ascii="Times New Roman" w:eastAsia="Times New Roman" w:hAnsi="Times New Roman" w:cs="Times New Roman"/>
          <w:b/>
          <w:sz w:val="27"/>
          <w:szCs w:val="27"/>
          <w:lang w:eastAsia="ru-RU"/>
        </w:rPr>
      </w:pPr>
    </w:p>
    <w:p>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Размер межбюджетных трансфертов, предоставляемых </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lastRenderedPageBreak/>
        <w:t>в</w:t>
      </w:r>
      <w:proofErr w:type="gramEnd"/>
      <w:r>
        <w:rPr>
          <w:rFonts w:ascii="Times New Roman" w:eastAsia="Times New Roman" w:hAnsi="Times New Roman" w:cs="Times New Roman"/>
          <w:b/>
          <w:sz w:val="28"/>
          <w:szCs w:val="28"/>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2022 год и на плановый период 2023 и 2024 годов)</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Overlap w:val="neve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347"/>
          <w:jc w:val="center"/>
        </w:trPr>
        <w:tc>
          <w:tcPr>
            <w:tcW w:w="566" w:type="dxa"/>
            <w:vMerge w:val="restart"/>
            <w:tcBorders>
              <w:top w:val="single" w:sz="4" w:space="0" w:color="auto"/>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w:t>
            </w:r>
          </w:p>
          <w:p>
            <w:pPr>
              <w:widowControl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color w:val="000000"/>
                <w:sz w:val="28"/>
                <w:szCs w:val="28"/>
                <w:lang w:eastAsia="ru-RU" w:bidi="ru-RU"/>
              </w:rPr>
              <w:t>п</w:t>
            </w:r>
            <w:proofErr w:type="gramEnd"/>
            <w:r>
              <w:rPr>
                <w:rFonts w:ascii="Times New Roman" w:eastAsia="Times New Roman" w:hAnsi="Times New Roman" w:cs="Times New Roman"/>
                <w:b/>
                <w:bCs/>
                <w:color w:val="000000"/>
                <w:sz w:val="28"/>
                <w:szCs w:val="28"/>
                <w:lang w:eastAsia="ru-RU" w:bidi="ru-RU"/>
              </w:rPr>
              <w:t>/п</w:t>
            </w:r>
          </w:p>
        </w:tc>
        <w:tc>
          <w:tcPr>
            <w:tcW w:w="4391" w:type="dxa"/>
            <w:vMerge w:val="restart"/>
            <w:tcBorders>
              <w:top w:val="single" w:sz="4" w:space="0" w:color="auto"/>
              <w:left w:val="single" w:sz="4" w:space="0" w:color="auto"/>
            </w:tcBorders>
            <w:shd w:val="clear" w:color="auto" w:fill="FFFFFF"/>
            <w:vAlign w:val="center"/>
          </w:tcPr>
          <w:p>
            <w:pPr>
              <w:widowControl w:val="0"/>
              <w:spacing w:after="0" w:line="262"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Наименование </w:t>
            </w:r>
          </w:p>
          <w:p>
            <w:pPr>
              <w:widowControl w:val="0"/>
              <w:spacing w:after="0" w:line="262"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color w:val="000000"/>
                <w:sz w:val="28"/>
                <w:szCs w:val="28"/>
                <w:lang w:eastAsia="ru-RU" w:bidi="ru-RU"/>
              </w:rPr>
              <w:t>сельского</w:t>
            </w:r>
            <w:proofErr w:type="gramEnd"/>
            <w:r>
              <w:rPr>
                <w:rFonts w:ascii="Times New Roman" w:eastAsia="Times New Roman" w:hAnsi="Times New Roman" w:cs="Times New Roman"/>
                <w:b/>
                <w:bCs/>
                <w:color w:val="000000"/>
                <w:sz w:val="28"/>
                <w:szCs w:val="28"/>
                <w:lang w:eastAsia="ru-RU" w:bidi="ru-RU"/>
              </w:rPr>
              <w:t xml:space="preserve">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pPr>
              <w:widowControl w:val="0"/>
              <w:spacing w:after="0" w:line="254"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Размер межбюджетных трансфертов, </w:t>
            </w:r>
          </w:p>
          <w:p>
            <w:pPr>
              <w:widowControl w:val="0"/>
              <w:shd w:val="clear" w:color="auto" w:fill="FFFFFF"/>
              <w:spacing w:after="0" w:line="254" w:lineRule="auto"/>
              <w:ind w:firstLine="400"/>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тыс. руб.</w:t>
            </w:r>
          </w:p>
        </w:tc>
      </w:tr>
      <w:tr>
        <w:trPr>
          <w:trHeight w:hRule="exact" w:val="637"/>
          <w:jc w:val="center"/>
        </w:trPr>
        <w:tc>
          <w:tcPr>
            <w:tcW w:w="566" w:type="dxa"/>
            <w:vMerge/>
            <w:tcBorders>
              <w:left w:val="single" w:sz="4" w:space="0" w:color="auto"/>
            </w:tcBorders>
            <w:shd w:val="clear" w:color="auto" w:fill="FFFFFF"/>
            <w:vAlign w:val="center"/>
          </w:tcPr>
          <w:p>
            <w:pPr>
              <w:jc w:val="center"/>
              <w:rPr>
                <w:rFonts w:ascii="Times New Roman" w:hAnsi="Times New Roman" w:cs="Times New Roman"/>
                <w:sz w:val="28"/>
                <w:szCs w:val="28"/>
              </w:rPr>
            </w:pPr>
          </w:p>
        </w:tc>
        <w:tc>
          <w:tcPr>
            <w:tcW w:w="4391" w:type="dxa"/>
            <w:vMerge/>
            <w:tcBorders>
              <w:left w:val="single" w:sz="4" w:space="0" w:color="auto"/>
            </w:tcBorders>
            <w:shd w:val="clear" w:color="auto" w:fill="FFFFFF"/>
            <w:vAlign w:val="center"/>
          </w:tcPr>
          <w:p>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2022</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2024</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i/>
                <w:sz w:val="28"/>
                <w:szCs w:val="28"/>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jc w:val="center"/>
              <w:rPr>
                <w:rFonts w:ascii="Times New Roman" w:hAnsi="Times New Roman" w:cs="Times New Roman"/>
                <w:sz w:val="28"/>
                <w:szCs w:val="28"/>
              </w:rPr>
            </w:pPr>
          </w:p>
        </w:tc>
        <w:tc>
          <w:tcPr>
            <w:tcW w:w="4391" w:type="dxa"/>
            <w:tcBorders>
              <w:top w:val="single" w:sz="4" w:space="0" w:color="auto"/>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pPr>
              <w:jc w:val="center"/>
              <w:rPr>
                <w:rFonts w:ascii="Times New Roman" w:hAnsi="Times New Roman" w:cs="Times New Roman"/>
                <w:sz w:val="24"/>
                <w:szCs w:val="24"/>
              </w:rPr>
            </w:pPr>
            <w:r>
              <w:rPr>
                <w:rFonts w:ascii="Times New Roman" w:hAnsi="Times New Roman" w:cs="Times New Roman"/>
                <w:sz w:val="24"/>
                <w:szCs w:val="24"/>
              </w:rPr>
              <w:t>2736,6</w:t>
            </w:r>
          </w:p>
        </w:tc>
        <w:tc>
          <w:tcPr>
            <w:tcW w:w="1559" w:type="dxa"/>
            <w:tcBorders>
              <w:top w:val="single" w:sz="4" w:space="0" w:color="auto"/>
              <w:left w:val="single" w:sz="4" w:space="0" w:color="auto"/>
              <w:bottom w:val="single" w:sz="4" w:space="0" w:color="auto"/>
            </w:tcBorders>
            <w:shd w:val="clear" w:color="auto" w:fill="FFFFFF"/>
          </w:tcPr>
          <w:p>
            <w:pPr>
              <w:jc w:val="center"/>
              <w:rPr>
                <w:rFonts w:ascii="Times New Roman" w:hAnsi="Times New Roman" w:cs="Times New Roman"/>
                <w:sz w:val="24"/>
                <w:szCs w:val="24"/>
              </w:rPr>
            </w:pPr>
            <w:r>
              <w:rPr>
                <w:rFonts w:ascii="Times New Roman" w:hAnsi="Times New Roman" w:cs="Times New Roman"/>
                <w:sz w:val="24"/>
                <w:szCs w:val="24"/>
              </w:rPr>
              <w:t>2846,1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pPr>
              <w:jc w:val="center"/>
              <w:rPr>
                <w:rFonts w:ascii="Times New Roman" w:hAnsi="Times New Roman" w:cs="Times New Roman"/>
                <w:sz w:val="24"/>
                <w:szCs w:val="24"/>
              </w:rPr>
            </w:pPr>
            <w:r>
              <w:rPr>
                <w:rFonts w:ascii="Times New Roman" w:hAnsi="Times New Roman" w:cs="Times New Roman"/>
                <w:sz w:val="24"/>
                <w:szCs w:val="24"/>
              </w:rPr>
              <w:t>2959,9</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sz w:val="28"/>
                <w:szCs w:val="28"/>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2736,6</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2846,1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2959,9</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p>
        </w:tc>
      </w:tr>
    </w:tbl>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pPr>
        <w:widowControl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Размер межбюджетных трансфертов, предоставляемых </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2023 год и на плановый период 2024 и 2025 годов)</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Overlap w:val="neve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w:t>
            </w:r>
          </w:p>
          <w:p>
            <w:pPr>
              <w:widowControl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color w:val="000000"/>
                <w:sz w:val="28"/>
                <w:szCs w:val="28"/>
                <w:lang w:eastAsia="ru-RU" w:bidi="ru-RU"/>
              </w:rPr>
              <w:t>п</w:t>
            </w:r>
            <w:proofErr w:type="gramEnd"/>
            <w:r>
              <w:rPr>
                <w:rFonts w:ascii="Times New Roman" w:eastAsia="Times New Roman" w:hAnsi="Times New Roman" w:cs="Times New Roman"/>
                <w:b/>
                <w:bCs/>
                <w:color w:val="000000"/>
                <w:sz w:val="28"/>
                <w:szCs w:val="28"/>
                <w:lang w:eastAsia="ru-RU" w:bidi="ru-RU"/>
              </w:rPr>
              <w:t>/п</w:t>
            </w:r>
          </w:p>
        </w:tc>
        <w:tc>
          <w:tcPr>
            <w:tcW w:w="4391" w:type="dxa"/>
            <w:vMerge w:val="restart"/>
            <w:tcBorders>
              <w:top w:val="single" w:sz="4" w:space="0" w:color="auto"/>
              <w:left w:val="single" w:sz="4" w:space="0" w:color="auto"/>
            </w:tcBorders>
            <w:shd w:val="clear" w:color="auto" w:fill="FFFFFF"/>
            <w:vAlign w:val="center"/>
          </w:tcPr>
          <w:p>
            <w:pPr>
              <w:widowControl w:val="0"/>
              <w:spacing w:after="0" w:line="262"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Наименование </w:t>
            </w:r>
          </w:p>
          <w:p>
            <w:pPr>
              <w:widowControl w:val="0"/>
              <w:spacing w:after="0" w:line="262"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color w:val="000000"/>
                <w:sz w:val="28"/>
                <w:szCs w:val="28"/>
                <w:lang w:eastAsia="ru-RU" w:bidi="ru-RU"/>
              </w:rPr>
              <w:t>сельского</w:t>
            </w:r>
            <w:proofErr w:type="gramEnd"/>
            <w:r>
              <w:rPr>
                <w:rFonts w:ascii="Times New Roman" w:eastAsia="Times New Roman" w:hAnsi="Times New Roman" w:cs="Times New Roman"/>
                <w:b/>
                <w:bCs/>
                <w:color w:val="000000"/>
                <w:sz w:val="28"/>
                <w:szCs w:val="28"/>
                <w:lang w:eastAsia="ru-RU" w:bidi="ru-RU"/>
              </w:rPr>
              <w:t xml:space="preserve">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Размер межбюджетных трансфертов, </w:t>
            </w:r>
          </w:p>
          <w:p>
            <w:pPr>
              <w:widowControl w:val="0"/>
              <w:shd w:val="clear" w:color="auto" w:fill="FFFFFF"/>
              <w:spacing w:after="0" w:line="240" w:lineRule="auto"/>
              <w:ind w:firstLine="400"/>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тыс. руб.</w:t>
            </w:r>
          </w:p>
        </w:tc>
      </w:tr>
      <w:tr>
        <w:trPr>
          <w:trHeight w:hRule="exact" w:val="431"/>
          <w:jc w:val="center"/>
        </w:trPr>
        <w:tc>
          <w:tcPr>
            <w:tcW w:w="566" w:type="dxa"/>
            <w:vMerge/>
            <w:tcBorders>
              <w:left w:val="single" w:sz="4" w:space="0" w:color="auto"/>
            </w:tcBorders>
            <w:shd w:val="clear" w:color="auto" w:fill="FFFFFF"/>
            <w:vAlign w:val="center"/>
          </w:tcPr>
          <w:p>
            <w:pPr>
              <w:jc w:val="center"/>
              <w:rPr>
                <w:rFonts w:ascii="Times New Roman" w:hAnsi="Times New Roman" w:cs="Times New Roman"/>
                <w:sz w:val="28"/>
                <w:szCs w:val="28"/>
              </w:rPr>
            </w:pPr>
          </w:p>
        </w:tc>
        <w:tc>
          <w:tcPr>
            <w:tcW w:w="4391" w:type="dxa"/>
            <w:vMerge/>
            <w:tcBorders>
              <w:left w:val="single" w:sz="4" w:space="0" w:color="auto"/>
            </w:tcBorders>
            <w:shd w:val="clear" w:color="auto" w:fill="FFFFFF"/>
            <w:vAlign w:val="center"/>
          </w:tcPr>
          <w:p>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2023</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2025</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i/>
                <w:sz w:val="28"/>
                <w:szCs w:val="28"/>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jc w:val="center"/>
              <w:rPr>
                <w:rFonts w:ascii="Times New Roman" w:hAnsi="Times New Roman" w:cs="Times New Roman"/>
                <w:sz w:val="28"/>
                <w:szCs w:val="28"/>
              </w:rPr>
            </w:pPr>
          </w:p>
        </w:tc>
        <w:tc>
          <w:tcPr>
            <w:tcW w:w="4391" w:type="dxa"/>
            <w:tcBorders>
              <w:top w:val="single" w:sz="4" w:space="0" w:color="auto"/>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pPr>
              <w:jc w:val="center"/>
              <w:rPr>
                <w:rFonts w:ascii="Times New Roman" w:hAnsi="Times New Roman" w:cs="Times New Roman"/>
                <w:sz w:val="28"/>
                <w:szCs w:val="28"/>
              </w:rPr>
            </w:pPr>
            <w:r>
              <w:rPr>
                <w:rFonts w:ascii="Times New Roman" w:hAnsi="Times New Roman" w:cs="Times New Roman"/>
                <w:sz w:val="28"/>
                <w:szCs w:val="28"/>
              </w:rPr>
              <w:t>3476,6</w:t>
            </w:r>
          </w:p>
        </w:tc>
        <w:tc>
          <w:tcPr>
            <w:tcW w:w="1559" w:type="dxa"/>
            <w:tcBorders>
              <w:top w:val="single" w:sz="4" w:space="0" w:color="auto"/>
              <w:left w:val="single" w:sz="4" w:space="0" w:color="auto"/>
              <w:bottom w:val="single" w:sz="4" w:space="0" w:color="auto"/>
            </w:tcBorders>
            <w:shd w:val="clear" w:color="auto" w:fill="FFFFFF"/>
          </w:tcPr>
          <w:p>
            <w:pPr>
              <w:jc w:val="center"/>
              <w:rPr>
                <w:rFonts w:ascii="Times New Roman" w:hAnsi="Times New Roman" w:cs="Times New Roman"/>
                <w:sz w:val="28"/>
                <w:szCs w:val="28"/>
              </w:rPr>
            </w:pPr>
            <w:r>
              <w:rPr>
                <w:rFonts w:ascii="Times New Roman" w:hAnsi="Times New Roman" w:cs="Times New Roman"/>
                <w:sz w:val="28"/>
                <w:szCs w:val="28"/>
              </w:rPr>
              <w:t>4743,6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pPr>
              <w:jc w:val="center"/>
              <w:rPr>
                <w:rFonts w:ascii="Times New Roman" w:hAnsi="Times New Roman" w:cs="Times New Roman"/>
                <w:sz w:val="28"/>
                <w:szCs w:val="28"/>
              </w:rPr>
            </w:pPr>
            <w:r>
              <w:rPr>
                <w:rFonts w:ascii="Times New Roman" w:hAnsi="Times New Roman" w:cs="Times New Roman"/>
                <w:sz w:val="28"/>
                <w:szCs w:val="28"/>
              </w:rPr>
              <w:t>4982,7</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sz w:val="28"/>
                <w:szCs w:val="28"/>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3476,6</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4743,6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4982,7</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p>
        </w:tc>
      </w:tr>
    </w:tbl>
    <w:p>
      <w:pPr>
        <w:widowControl w:val="0"/>
        <w:autoSpaceDE w:val="0"/>
        <w:autoSpaceDN w:val="0"/>
        <w:spacing w:after="0" w:line="240" w:lineRule="auto"/>
        <w:rPr>
          <w:rFonts w:ascii="Times New Roman" w:eastAsia="Times New Roman" w:hAnsi="Times New Roman" w:cs="Times New Roman"/>
          <w:b/>
          <w:sz w:val="28"/>
          <w:szCs w:val="28"/>
          <w:lang w:eastAsia="ru-RU"/>
        </w:rPr>
      </w:pPr>
    </w:p>
    <w:p>
      <w:pPr>
        <w:widowControl w:val="0"/>
        <w:autoSpaceDE w:val="0"/>
        <w:autoSpaceDN w:val="0"/>
        <w:spacing w:after="0" w:line="240" w:lineRule="auto"/>
        <w:rPr>
          <w:rFonts w:ascii="Times New Roman" w:eastAsia="Times New Roman" w:hAnsi="Times New Roman" w:cs="Times New Roman"/>
          <w:b/>
          <w:sz w:val="28"/>
          <w:szCs w:val="28"/>
          <w:lang w:eastAsia="ru-RU"/>
        </w:rPr>
      </w:pPr>
    </w:p>
    <w:p>
      <w:pPr>
        <w:widowControl w:val="0"/>
        <w:autoSpaceDE w:val="0"/>
        <w:autoSpaceDN w:val="0"/>
        <w:spacing w:after="0" w:line="240" w:lineRule="auto"/>
        <w:rPr>
          <w:rFonts w:ascii="Times New Roman" w:eastAsia="Times New Roman" w:hAnsi="Times New Roman" w:cs="Times New Roman"/>
          <w:b/>
          <w:sz w:val="28"/>
          <w:szCs w:val="28"/>
          <w:lang w:eastAsia="ru-RU"/>
        </w:rPr>
      </w:pPr>
    </w:p>
    <w:p>
      <w:pPr>
        <w:widowControl w:val="0"/>
        <w:autoSpaceDE w:val="0"/>
        <w:autoSpaceDN w:val="0"/>
        <w:spacing w:after="0" w:line="240" w:lineRule="auto"/>
        <w:rPr>
          <w:rFonts w:ascii="Times New Roman" w:eastAsia="Times New Roman" w:hAnsi="Times New Roman" w:cs="Times New Roman"/>
          <w:b/>
          <w:sz w:val="28"/>
          <w:szCs w:val="28"/>
          <w:lang w:eastAsia="ru-RU"/>
        </w:rPr>
      </w:pPr>
    </w:p>
    <w:p>
      <w:pPr>
        <w:widowControl w:val="0"/>
        <w:autoSpaceDE w:val="0"/>
        <w:autoSpaceDN w:val="0"/>
        <w:spacing w:after="0" w:line="240" w:lineRule="auto"/>
        <w:rPr>
          <w:rFonts w:ascii="Times New Roman" w:eastAsia="Times New Roman" w:hAnsi="Times New Roman" w:cs="Times New Roman"/>
          <w:b/>
          <w:sz w:val="28"/>
          <w:szCs w:val="28"/>
          <w:lang w:eastAsia="ru-RU"/>
        </w:rPr>
      </w:pPr>
    </w:p>
    <w:p>
      <w:pPr>
        <w:widowControl w:val="0"/>
        <w:autoSpaceDE w:val="0"/>
        <w:autoSpaceDN w:val="0"/>
        <w:spacing w:after="0" w:line="240" w:lineRule="auto"/>
        <w:rPr>
          <w:rFonts w:ascii="Times New Roman" w:eastAsia="Times New Roman" w:hAnsi="Times New Roman" w:cs="Times New Roman"/>
          <w:b/>
          <w:sz w:val="28"/>
          <w:szCs w:val="28"/>
          <w:lang w:eastAsia="ru-RU"/>
        </w:rPr>
      </w:pPr>
    </w:p>
    <w:p>
      <w:pPr>
        <w:widowControl w:val="0"/>
        <w:autoSpaceDE w:val="0"/>
        <w:autoSpaceDN w:val="0"/>
        <w:spacing w:after="0" w:line="240" w:lineRule="auto"/>
        <w:rPr>
          <w:rFonts w:ascii="Times New Roman" w:eastAsia="Times New Roman" w:hAnsi="Times New Roman" w:cs="Times New Roman"/>
          <w:b/>
          <w:sz w:val="28"/>
          <w:szCs w:val="28"/>
          <w:lang w:eastAsia="ru-RU"/>
        </w:rPr>
      </w:pP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Размер межбюджетных трансфертов, предоставляемых </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 xml:space="preserve"> соответствии с решением земского собрания Пушкарского сельского поселения бюджету муниципального района «Белгородский район» Белгородской области на осуществление части полномочий сельского поселений по организации благоустройства территории сельского поселения (в соответствии с решением земского собрания Пушкарского сельского поселения о бюджете муниципального района «Белгородский район» Белгородской области на 2024 год и на плановый период 2025 и 2026 годов)</w:t>
      </w:r>
    </w:p>
    <w:p>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Overlap w:val="never"/>
        <w:tblW w:w="9533" w:type="dxa"/>
        <w:jc w:val="center"/>
        <w:tblLayout w:type="fixed"/>
        <w:tblCellMar>
          <w:left w:w="10" w:type="dxa"/>
          <w:right w:w="10" w:type="dxa"/>
        </w:tblCellMar>
        <w:tblLook w:val="04A0" w:firstRow="1" w:lastRow="0" w:firstColumn="1" w:lastColumn="0" w:noHBand="0" w:noVBand="1"/>
      </w:tblPr>
      <w:tblGrid>
        <w:gridCol w:w="566"/>
        <w:gridCol w:w="4391"/>
        <w:gridCol w:w="1559"/>
        <w:gridCol w:w="1559"/>
        <w:gridCol w:w="1418"/>
        <w:gridCol w:w="40"/>
      </w:tblGrid>
      <w:tr>
        <w:trPr>
          <w:gridAfter w:val="1"/>
          <w:wAfter w:w="40" w:type="dxa"/>
          <w:trHeight w:hRule="exact" w:val="1068"/>
          <w:jc w:val="center"/>
        </w:trPr>
        <w:tc>
          <w:tcPr>
            <w:tcW w:w="566" w:type="dxa"/>
            <w:vMerge w:val="restart"/>
            <w:tcBorders>
              <w:top w:val="single" w:sz="4" w:space="0" w:color="auto"/>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w:t>
            </w:r>
          </w:p>
          <w:p>
            <w:pPr>
              <w:widowControl w:val="0"/>
              <w:spacing w:after="0"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color w:val="000000"/>
                <w:sz w:val="28"/>
                <w:szCs w:val="28"/>
                <w:lang w:eastAsia="ru-RU" w:bidi="ru-RU"/>
              </w:rPr>
              <w:t>п</w:t>
            </w:r>
            <w:proofErr w:type="gramEnd"/>
            <w:r>
              <w:rPr>
                <w:rFonts w:ascii="Times New Roman" w:eastAsia="Times New Roman" w:hAnsi="Times New Roman" w:cs="Times New Roman"/>
                <w:b/>
                <w:bCs/>
                <w:color w:val="000000"/>
                <w:sz w:val="28"/>
                <w:szCs w:val="28"/>
                <w:lang w:eastAsia="ru-RU" w:bidi="ru-RU"/>
              </w:rPr>
              <w:t>/п</w:t>
            </w:r>
          </w:p>
        </w:tc>
        <w:tc>
          <w:tcPr>
            <w:tcW w:w="4391" w:type="dxa"/>
            <w:vMerge w:val="restart"/>
            <w:tcBorders>
              <w:top w:val="single" w:sz="4" w:space="0" w:color="auto"/>
              <w:left w:val="single" w:sz="4" w:space="0" w:color="auto"/>
            </w:tcBorders>
            <w:shd w:val="clear" w:color="auto" w:fill="FFFFFF"/>
            <w:vAlign w:val="center"/>
          </w:tcPr>
          <w:p>
            <w:pPr>
              <w:widowControl w:val="0"/>
              <w:spacing w:after="0" w:line="262"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Наименование </w:t>
            </w:r>
          </w:p>
          <w:p>
            <w:pPr>
              <w:widowControl w:val="0"/>
              <w:spacing w:after="0" w:line="262"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b/>
                <w:bCs/>
                <w:color w:val="000000"/>
                <w:sz w:val="28"/>
                <w:szCs w:val="28"/>
                <w:lang w:eastAsia="ru-RU" w:bidi="ru-RU"/>
              </w:rPr>
              <w:t>сельского</w:t>
            </w:r>
            <w:proofErr w:type="gramEnd"/>
            <w:r>
              <w:rPr>
                <w:rFonts w:ascii="Times New Roman" w:eastAsia="Times New Roman" w:hAnsi="Times New Roman" w:cs="Times New Roman"/>
                <w:b/>
                <w:bCs/>
                <w:color w:val="000000"/>
                <w:sz w:val="28"/>
                <w:szCs w:val="28"/>
                <w:lang w:eastAsia="ru-RU" w:bidi="ru-RU"/>
              </w:rPr>
              <w:t xml:space="preserve"> поселения</w:t>
            </w:r>
          </w:p>
        </w:tc>
        <w:tc>
          <w:tcPr>
            <w:tcW w:w="4536" w:type="dxa"/>
            <w:gridSpan w:val="3"/>
            <w:tcBorders>
              <w:top w:val="single" w:sz="4" w:space="0" w:color="auto"/>
              <w:left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Размер межбюджетных трансфертов, </w:t>
            </w:r>
          </w:p>
          <w:p>
            <w:pPr>
              <w:widowControl w:val="0"/>
              <w:shd w:val="clear" w:color="auto" w:fill="FFFFFF"/>
              <w:spacing w:after="0" w:line="240" w:lineRule="auto"/>
              <w:ind w:firstLine="400"/>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тыс. руб.</w:t>
            </w:r>
          </w:p>
        </w:tc>
      </w:tr>
      <w:tr>
        <w:trPr>
          <w:trHeight w:hRule="exact" w:val="431"/>
          <w:jc w:val="center"/>
        </w:trPr>
        <w:tc>
          <w:tcPr>
            <w:tcW w:w="566" w:type="dxa"/>
            <w:vMerge/>
            <w:tcBorders>
              <w:left w:val="single" w:sz="4" w:space="0" w:color="auto"/>
            </w:tcBorders>
            <w:shd w:val="clear" w:color="auto" w:fill="FFFFFF"/>
            <w:vAlign w:val="center"/>
          </w:tcPr>
          <w:p>
            <w:pPr>
              <w:jc w:val="center"/>
              <w:rPr>
                <w:rFonts w:ascii="Times New Roman" w:hAnsi="Times New Roman" w:cs="Times New Roman"/>
                <w:sz w:val="28"/>
                <w:szCs w:val="28"/>
              </w:rPr>
            </w:pPr>
          </w:p>
        </w:tc>
        <w:tc>
          <w:tcPr>
            <w:tcW w:w="4391" w:type="dxa"/>
            <w:vMerge/>
            <w:tcBorders>
              <w:left w:val="single" w:sz="4" w:space="0" w:color="auto"/>
            </w:tcBorders>
            <w:shd w:val="clear" w:color="auto" w:fill="FFFFFF"/>
            <w:vAlign w:val="center"/>
          </w:tcPr>
          <w:p>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2024</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2026</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i/>
                <w:sz w:val="28"/>
                <w:szCs w:val="28"/>
              </w:rPr>
            </w:pPr>
          </w:p>
        </w:tc>
      </w:tr>
      <w:tr>
        <w:trPr>
          <w:trHeight w:hRule="exact" w:val="483"/>
          <w:jc w:val="center"/>
        </w:trPr>
        <w:tc>
          <w:tcPr>
            <w:tcW w:w="566" w:type="dxa"/>
            <w:tcBorders>
              <w:top w:val="single" w:sz="4" w:space="0" w:color="auto"/>
              <w:left w:val="single" w:sz="4" w:space="0" w:color="auto"/>
            </w:tcBorders>
            <w:shd w:val="clear" w:color="auto" w:fill="FFFFFF"/>
            <w:vAlign w:val="center"/>
          </w:tcPr>
          <w:p>
            <w:pPr>
              <w:jc w:val="center"/>
              <w:rPr>
                <w:rFonts w:ascii="Times New Roman" w:hAnsi="Times New Roman" w:cs="Times New Roman"/>
                <w:sz w:val="28"/>
                <w:szCs w:val="28"/>
              </w:rPr>
            </w:pPr>
          </w:p>
        </w:tc>
        <w:tc>
          <w:tcPr>
            <w:tcW w:w="4391" w:type="dxa"/>
            <w:tcBorders>
              <w:top w:val="single" w:sz="4" w:space="0" w:color="auto"/>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lang w:eastAsia="ru-RU" w:bidi="ru-RU"/>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pPr>
              <w:jc w:val="center"/>
              <w:rPr>
                <w:rFonts w:ascii="Times New Roman" w:hAnsi="Times New Roman" w:cs="Times New Roman"/>
                <w:sz w:val="28"/>
                <w:szCs w:val="28"/>
              </w:rPr>
            </w:pPr>
            <w:r>
              <w:rPr>
                <w:rFonts w:ascii="Times New Roman" w:hAnsi="Times New Roman" w:cs="Times New Roman"/>
                <w:sz w:val="28"/>
                <w:szCs w:val="28"/>
              </w:rPr>
              <w:t>4553,7</w:t>
            </w:r>
          </w:p>
        </w:tc>
        <w:tc>
          <w:tcPr>
            <w:tcW w:w="1559" w:type="dxa"/>
            <w:tcBorders>
              <w:top w:val="single" w:sz="4" w:space="0" w:color="auto"/>
              <w:left w:val="single" w:sz="4" w:space="0" w:color="auto"/>
              <w:bottom w:val="single" w:sz="4" w:space="0" w:color="auto"/>
            </w:tcBorders>
            <w:shd w:val="clear" w:color="auto" w:fill="FFFFFF"/>
          </w:tcPr>
          <w:p>
            <w:pPr>
              <w:jc w:val="center"/>
              <w:rPr>
                <w:rFonts w:ascii="Times New Roman" w:hAnsi="Times New Roman" w:cs="Times New Roman"/>
                <w:sz w:val="28"/>
                <w:szCs w:val="28"/>
              </w:rPr>
            </w:pPr>
            <w:r>
              <w:rPr>
                <w:rFonts w:ascii="Times New Roman" w:hAnsi="Times New Roman" w:cs="Times New Roman"/>
                <w:sz w:val="28"/>
                <w:szCs w:val="28"/>
              </w:rPr>
              <w:t>4735,9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pPr>
              <w:jc w:val="center"/>
              <w:rPr>
                <w:rFonts w:ascii="Times New Roman" w:hAnsi="Times New Roman" w:cs="Times New Roman"/>
                <w:sz w:val="28"/>
                <w:szCs w:val="28"/>
              </w:rPr>
            </w:pPr>
            <w:r>
              <w:rPr>
                <w:rFonts w:ascii="Times New Roman" w:hAnsi="Times New Roman" w:cs="Times New Roman"/>
                <w:sz w:val="28"/>
                <w:szCs w:val="28"/>
              </w:rPr>
              <w:t>4925,3</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b/>
                <w:sz w:val="28"/>
                <w:szCs w:val="28"/>
              </w:rPr>
            </w:pPr>
          </w:p>
        </w:tc>
      </w:tr>
      <w:tr>
        <w:trPr>
          <w:trHeight w:hRule="exact" w:val="350"/>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w:t>
            </w:r>
          </w:p>
        </w:tc>
        <w:tc>
          <w:tcPr>
            <w:tcW w:w="4391"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Пушкарское сельское поселение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4553,7</w:t>
            </w:r>
          </w:p>
        </w:tc>
        <w:tc>
          <w:tcPr>
            <w:tcW w:w="1559" w:type="dxa"/>
            <w:tcBorders>
              <w:top w:val="single" w:sz="4" w:space="0" w:color="auto"/>
              <w:left w:val="single" w:sz="4" w:space="0" w:color="auto"/>
              <w:bottom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4735,9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4925,3</w:t>
            </w:r>
          </w:p>
        </w:tc>
        <w:tc>
          <w:tcPr>
            <w:tcW w:w="40" w:type="dxa"/>
            <w:tcBorders>
              <w:left w:val="single" w:sz="4" w:space="0" w:color="auto"/>
            </w:tcBorders>
            <w:shd w:val="clear" w:color="auto" w:fill="FFFFFF"/>
            <w:vAlign w:val="center"/>
          </w:tcPr>
          <w:p>
            <w:pPr>
              <w:widowControl w:val="0"/>
              <w:spacing w:after="0" w:line="240" w:lineRule="auto"/>
              <w:jc w:val="center"/>
              <w:rPr>
                <w:rFonts w:ascii="Times New Roman" w:eastAsia="Times New Roman" w:hAnsi="Times New Roman" w:cs="Times New Roman"/>
                <w:color w:val="000000"/>
                <w:sz w:val="28"/>
                <w:szCs w:val="28"/>
                <w:lang w:eastAsia="ru-RU" w:bidi="ru-RU"/>
              </w:rPr>
            </w:pPr>
          </w:p>
        </w:tc>
      </w:tr>
    </w:tbl>
    <w:p>
      <w:pPr>
        <w:pStyle w:val="ConsPlusNormal"/>
        <w:rPr>
          <w:rFonts w:ascii="Times New Roman" w:hAnsi="Times New Roman" w:cs="Times New Roman"/>
          <w:sz w:val="28"/>
          <w:szCs w:val="28"/>
        </w:rPr>
      </w:pPr>
    </w:p>
    <w:sectPr>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170409"/>
    </w:sdtPr>
    <w:sdtContent>
      <w:p>
        <w:pPr>
          <w:pStyle w:val="a5"/>
          <w:jc w:val="center"/>
        </w:pPr>
        <w:r>
          <w:fldChar w:fldCharType="begin"/>
        </w:r>
        <w:r>
          <w:instrText>PAGE   \* MERGEFORMAT</w:instrText>
        </w:r>
        <w:r>
          <w:fldChar w:fldCharType="separate"/>
        </w:r>
        <w:r>
          <w:rPr>
            <w:noProof/>
          </w:rPr>
          <w:t>3</w:t>
        </w:r>
        <w:r>
          <w:fldChar w:fldCharType="end"/>
        </w:r>
      </w:p>
    </w:sdtContent>
  </w:sdt>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491D15"/>
    <w:multiLevelType w:val="multilevel"/>
    <w:tmpl w:val="C60A005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833"/>
        </w:tabs>
        <w:ind w:left="1833" w:hanging="1215"/>
      </w:pPr>
      <w:rPr>
        <w:rFonts w:hint="default"/>
      </w:rPr>
    </w:lvl>
    <w:lvl w:ilvl="2">
      <w:start w:val="1"/>
      <w:numFmt w:val="decimal"/>
      <w:lvlText w:val="%1.%2.%3."/>
      <w:lvlJc w:val="left"/>
      <w:pPr>
        <w:tabs>
          <w:tab w:val="num" w:pos="2451"/>
        </w:tabs>
        <w:ind w:left="2451" w:hanging="1215"/>
      </w:pPr>
      <w:rPr>
        <w:rFonts w:hint="default"/>
      </w:rPr>
    </w:lvl>
    <w:lvl w:ilvl="3">
      <w:start w:val="1"/>
      <w:numFmt w:val="decimal"/>
      <w:lvlText w:val="%1.%2.%3.%4."/>
      <w:lvlJc w:val="left"/>
      <w:pPr>
        <w:tabs>
          <w:tab w:val="num" w:pos="3069"/>
        </w:tabs>
        <w:ind w:left="3069" w:hanging="1215"/>
      </w:pPr>
      <w:rPr>
        <w:rFonts w:hint="default"/>
      </w:rPr>
    </w:lvl>
    <w:lvl w:ilvl="4">
      <w:start w:val="1"/>
      <w:numFmt w:val="decimal"/>
      <w:lvlText w:val="%1.%2.%3.%4.%5."/>
      <w:lvlJc w:val="left"/>
      <w:pPr>
        <w:tabs>
          <w:tab w:val="num" w:pos="3687"/>
        </w:tabs>
        <w:ind w:left="3687" w:hanging="1215"/>
      </w:pPr>
      <w:rPr>
        <w:rFonts w:hint="default"/>
      </w:rPr>
    </w:lvl>
    <w:lvl w:ilvl="5">
      <w:start w:val="1"/>
      <w:numFmt w:val="decimal"/>
      <w:lvlText w:val="%1.%2.%3.%4.%5.%6."/>
      <w:lvlJc w:val="left"/>
      <w:pPr>
        <w:tabs>
          <w:tab w:val="num" w:pos="4530"/>
        </w:tabs>
        <w:ind w:left="4530" w:hanging="1440"/>
      </w:pPr>
      <w:rPr>
        <w:rFonts w:hint="default"/>
      </w:rPr>
    </w:lvl>
    <w:lvl w:ilvl="6">
      <w:start w:val="1"/>
      <w:numFmt w:val="decimal"/>
      <w:lvlText w:val="%1.%2.%3.%4.%5.%6.%7."/>
      <w:lvlJc w:val="left"/>
      <w:pPr>
        <w:tabs>
          <w:tab w:val="num" w:pos="5508"/>
        </w:tabs>
        <w:ind w:left="5508" w:hanging="1800"/>
      </w:pPr>
      <w:rPr>
        <w:rFonts w:hint="default"/>
      </w:rPr>
    </w:lvl>
    <w:lvl w:ilvl="7">
      <w:start w:val="1"/>
      <w:numFmt w:val="decimal"/>
      <w:lvlText w:val="%1.%2.%3.%4.%5.%6.%7.%8."/>
      <w:lvlJc w:val="left"/>
      <w:pPr>
        <w:tabs>
          <w:tab w:val="num" w:pos="6126"/>
        </w:tabs>
        <w:ind w:left="6126" w:hanging="1800"/>
      </w:pPr>
      <w:rPr>
        <w:rFonts w:hint="default"/>
      </w:rPr>
    </w:lvl>
    <w:lvl w:ilvl="8">
      <w:start w:val="1"/>
      <w:numFmt w:val="decimal"/>
      <w:lvlText w:val="%1.%2.%3.%4.%5.%6.%7.%8.%9."/>
      <w:lvlJc w:val="left"/>
      <w:pPr>
        <w:tabs>
          <w:tab w:val="num" w:pos="7104"/>
        </w:tabs>
        <w:ind w:left="7104" w:hanging="2160"/>
      </w:pPr>
      <w:rPr>
        <w:rFonts w:hint="default"/>
      </w:rPr>
    </w:lvl>
  </w:abstractNum>
  <w:abstractNum w:abstractNumId="2">
    <w:nsid w:val="461973F4"/>
    <w:multiLevelType w:val="hybridMultilevel"/>
    <w:tmpl w:val="ED7C4594"/>
    <w:lvl w:ilvl="0" w:tplc="BA6C78B2">
      <w:start w:val="1"/>
      <w:numFmt w:val="decimal"/>
      <w:lvlText w:val="6.%1."/>
      <w:lvlJc w:val="left"/>
      <w:pPr>
        <w:tabs>
          <w:tab w:val="num" w:pos="644"/>
        </w:tabs>
        <w:ind w:left="644" w:hanging="360"/>
      </w:pPr>
      <w:rPr>
        <w:rFonts w:hint="default"/>
        <w:b w:val="0"/>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3">
    <w:nsid w:val="60F96FE1"/>
    <w:multiLevelType w:val="hybridMultilevel"/>
    <w:tmpl w:val="11928176"/>
    <w:lvl w:ilvl="0" w:tplc="0478EB16">
      <w:start w:val="1"/>
      <w:numFmt w:val="decimal"/>
      <w:lvlText w:val="4.1.%1."/>
      <w:lvlJc w:val="left"/>
      <w:pPr>
        <w:tabs>
          <w:tab w:val="num" w:pos="1666"/>
        </w:tabs>
        <w:ind w:left="1666" w:hanging="540"/>
      </w:pPr>
      <w:rPr>
        <w:rFonts w:ascii="Times New Roman" w:hAnsi="Times New Roman" w:cs="Times New Roman" w:hint="default"/>
        <w:b w:val="0"/>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BEC0A-E2F3-428B-A5D1-A8E3B4FF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table" w:styleId="a9">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ru-RU"/>
    </w:rPr>
  </w:style>
  <w:style w:type="paragraph" w:styleId="ab">
    <w:name w:val="No Spacing"/>
    <w:uiPriority w:val="1"/>
    <w:qFormat/>
    <w:pPr>
      <w:spacing w:after="0" w:line="240" w:lineRule="auto"/>
    </w:pPr>
    <w:rPr>
      <w:rFonts w:eastAsiaTheme="minorEastAsia"/>
      <w:lang w:eastAsia="ru-RU"/>
    </w:rPr>
  </w:style>
  <w:style w:type="character" w:styleId="ac">
    <w:name w:val="Hyperlink"/>
    <w:basedOn w:val="a0"/>
    <w:uiPriority w:val="99"/>
    <w:unhideWhenUsed/>
    <w:rPr>
      <w:color w:val="0000FF" w:themeColor="hyperlink"/>
      <w:u w:val="single"/>
    </w:rPr>
  </w:style>
  <w:style w:type="character" w:customStyle="1" w:styleId="ad">
    <w:name w:val="Основной текст_"/>
    <w:basedOn w:val="a0"/>
    <w:link w:val="10"/>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d"/>
    <w:pPr>
      <w:widowControl w:val="0"/>
      <w:shd w:val="clear" w:color="auto" w:fill="FFFFFF"/>
      <w:spacing w:after="0" w:line="259" w:lineRule="auto"/>
      <w:ind w:firstLine="400"/>
    </w:pPr>
    <w:rPr>
      <w:rFonts w:ascii="Times New Roman" w:eastAsia="Times New Roman" w:hAnsi="Times New Roman" w:cs="Times New Roman"/>
      <w:sz w:val="26"/>
      <w:szCs w:val="26"/>
    </w:rPr>
  </w:style>
  <w:style w:type="character" w:customStyle="1" w:styleId="ae">
    <w:name w:val="Другое_"/>
    <w:basedOn w:val="a0"/>
    <w:link w:val="af"/>
    <w:rPr>
      <w:rFonts w:ascii="Times New Roman" w:eastAsia="Times New Roman" w:hAnsi="Times New Roman" w:cs="Times New Roman"/>
      <w:sz w:val="26"/>
      <w:szCs w:val="26"/>
      <w:shd w:val="clear" w:color="auto" w:fill="FFFFFF"/>
    </w:rPr>
  </w:style>
  <w:style w:type="paragraph" w:customStyle="1" w:styleId="af">
    <w:name w:val="Другое"/>
    <w:basedOn w:val="a"/>
    <w:link w:val="ae"/>
    <w:pPr>
      <w:widowControl w:val="0"/>
      <w:shd w:val="clear" w:color="auto" w:fill="FFFFFF"/>
      <w:spacing w:after="0" w:line="259" w:lineRule="auto"/>
      <w:ind w:firstLine="400"/>
    </w:pPr>
    <w:rPr>
      <w:rFonts w:ascii="Times New Roman" w:eastAsia="Times New Roman" w:hAnsi="Times New Roman" w:cs="Times New Roman"/>
      <w:sz w:val="26"/>
      <w:szCs w:val="26"/>
    </w:rPr>
  </w:style>
  <w:style w:type="table" w:customStyle="1" w:styleId="11">
    <w:name w:val="Сетка таблицы11"/>
    <w:basedOn w:val="a1"/>
    <w:next w:val="a9"/>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79155">
      <w:bodyDiv w:val="1"/>
      <w:marLeft w:val="0"/>
      <w:marRight w:val="0"/>
      <w:marTop w:val="0"/>
      <w:marBottom w:val="0"/>
      <w:divBdr>
        <w:top w:val="none" w:sz="0" w:space="0" w:color="auto"/>
        <w:left w:val="none" w:sz="0" w:space="0" w:color="auto"/>
        <w:bottom w:val="none" w:sz="0" w:space="0" w:color="auto"/>
        <w:right w:val="none" w:sz="0" w:space="0" w:color="auto"/>
      </w:divBdr>
    </w:div>
    <w:div w:id="11390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A09E-0C23-4985-8491-48F71121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Половнева Ирина Юрьевна</dc:creator>
  <cp:lastModifiedBy>Пользователь</cp:lastModifiedBy>
  <cp:revision>37</cp:revision>
  <cp:lastPrinted>2023-12-27T09:58:00Z</cp:lastPrinted>
  <dcterms:created xsi:type="dcterms:W3CDTF">2021-02-17T09:35:00Z</dcterms:created>
  <dcterms:modified xsi:type="dcterms:W3CDTF">2023-12-27T10:24:00Z</dcterms:modified>
</cp:coreProperties>
</file>