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3B4" w:rsidRPr="004103B4" w:rsidRDefault="004103B4" w:rsidP="004103B4">
      <w:pPr>
        <w:spacing w:after="0" w:line="276" w:lineRule="auto"/>
        <w:ind w:right="-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03B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BFB4A13" wp14:editId="4E102D71">
            <wp:extent cx="590550" cy="7239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3B4" w:rsidRPr="004103B4" w:rsidRDefault="004103B4" w:rsidP="004103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103B4">
        <w:rPr>
          <w:rFonts w:ascii="Arial" w:eastAsia="Times New Roman" w:hAnsi="Arial" w:cs="Arial"/>
          <w:b/>
          <w:bCs/>
          <w:sz w:val="24"/>
          <w:szCs w:val="24"/>
        </w:rPr>
        <w:t>Муниципальный район «Белгородский район» Белгородская область</w:t>
      </w:r>
    </w:p>
    <w:p w:rsidR="004103B4" w:rsidRPr="004103B4" w:rsidRDefault="004103B4" w:rsidP="004103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103B4">
        <w:rPr>
          <w:rFonts w:ascii="Arial" w:eastAsia="Times New Roman" w:hAnsi="Arial" w:cs="Arial"/>
          <w:b/>
          <w:bCs/>
          <w:sz w:val="24"/>
          <w:szCs w:val="24"/>
        </w:rPr>
        <w:t>ЗЕМСКОЕ СОБРАНИЕ ПУШКАРСКОГО СЕЛЬСКОГО ПОСЕЛЕНИЯ</w:t>
      </w:r>
    </w:p>
    <w:p w:rsidR="004103B4" w:rsidRPr="004103B4" w:rsidRDefault="004103B4" w:rsidP="004103B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4103B4">
        <w:rPr>
          <w:rFonts w:ascii="Arial" w:eastAsia="Times New Roman" w:hAnsi="Arial" w:cs="Arial"/>
          <w:b/>
          <w:bCs/>
          <w:sz w:val="24"/>
          <w:szCs w:val="24"/>
        </w:rPr>
        <w:t>сорок</w:t>
      </w:r>
      <w:proofErr w:type="gramEnd"/>
      <w:r w:rsidRPr="004103B4">
        <w:rPr>
          <w:rFonts w:ascii="Arial" w:eastAsia="Times New Roman" w:hAnsi="Arial" w:cs="Arial"/>
          <w:b/>
          <w:bCs/>
          <w:sz w:val="24"/>
          <w:szCs w:val="24"/>
        </w:rPr>
        <w:t xml:space="preserve"> восьмое заседание собрания четвертого созыва</w:t>
      </w:r>
    </w:p>
    <w:p w:rsidR="004103B4" w:rsidRPr="004103B4" w:rsidRDefault="004103B4" w:rsidP="00410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</w:p>
    <w:p w:rsidR="004103B4" w:rsidRPr="004103B4" w:rsidRDefault="004103B4" w:rsidP="00410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  <w:r w:rsidRPr="004103B4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4103B4" w:rsidRPr="004103B4" w:rsidRDefault="004103B4" w:rsidP="00410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</w:p>
    <w:p w:rsidR="004103B4" w:rsidRPr="004103B4" w:rsidRDefault="004103B4" w:rsidP="00410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</w:p>
    <w:p w:rsidR="004103B4" w:rsidRPr="004103B4" w:rsidRDefault="004103B4" w:rsidP="004103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4103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 25</w:t>
      </w:r>
      <w:proofErr w:type="gramEnd"/>
      <w:r w:rsidRPr="004103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» января 2023года</w:t>
      </w:r>
      <w:r w:rsidRPr="004103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4103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4103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4103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№ 249</w:t>
      </w:r>
    </w:p>
    <w:p w:rsidR="009F351F" w:rsidRPr="009F351F" w:rsidRDefault="009F351F" w:rsidP="009F3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51F" w:rsidRDefault="009F351F" w:rsidP="002A782A">
      <w:pPr>
        <w:tabs>
          <w:tab w:val="left" w:pos="3960"/>
          <w:tab w:val="left" w:pos="5102"/>
        </w:tabs>
        <w:spacing w:after="0" w:line="20" w:lineRule="atLeast"/>
        <w:ind w:right="2975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1C1A" w:rsidRDefault="009F351F" w:rsidP="009F351F">
      <w:pPr>
        <w:tabs>
          <w:tab w:val="left" w:pos="3960"/>
        </w:tabs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35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внесении изменений в решение Земского собрания Пушкарского сельского поселения от 18.02.2016 № 192 «Об утверждении Положения о бюджетном процессе Пушкарского сельского поселения муниципального района «Белгородский район» Белгородской области</w:t>
      </w:r>
    </w:p>
    <w:p w:rsidR="009F351F" w:rsidRDefault="009F351F" w:rsidP="009F351F">
      <w:pPr>
        <w:tabs>
          <w:tab w:val="left" w:pos="3960"/>
        </w:tabs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F351F" w:rsidRPr="00136FEE" w:rsidRDefault="009F351F" w:rsidP="009F351F">
      <w:pPr>
        <w:tabs>
          <w:tab w:val="left" w:pos="3960"/>
        </w:tabs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1C1A" w:rsidRPr="00136FEE" w:rsidRDefault="002C3AC2" w:rsidP="002C3AC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решением Муниципального совета Белгородского района от 24 декабря 2015 года № 282 «Об утверждении Положения о бюджетном процессе в муниципальном районе «Белгородский район» Белгородской области», </w:t>
      </w:r>
      <w:r w:rsidR="00F21C1A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 </w:t>
      </w:r>
    </w:p>
    <w:p w:rsidR="005B1515" w:rsidRPr="00136FEE" w:rsidRDefault="005B1515" w:rsidP="00605F57">
      <w:pPr>
        <w:spacing w:after="0" w:line="23" w:lineRule="atLeast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1C1A" w:rsidRPr="00136FEE" w:rsidRDefault="002C3AC2" w:rsidP="00605F57">
      <w:pPr>
        <w:spacing w:after="0" w:line="23" w:lineRule="atLeast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Земское собрание </w:t>
      </w:r>
      <w:r w:rsidR="009F35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Пушкарского</w:t>
      </w:r>
      <w:r w:rsidRPr="00136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</w:t>
      </w:r>
      <w:proofErr w:type="gramStart"/>
      <w:r w:rsidRPr="00136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поселения </w:t>
      </w:r>
      <w:r w:rsidR="00F21C1A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1C1A" w:rsidRPr="00136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proofErr w:type="gramEnd"/>
      <w:r w:rsidR="00F21C1A" w:rsidRPr="00136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 ш и л </w:t>
      </w:r>
      <w:r w:rsidRPr="00136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F21C1A" w:rsidRPr="00136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21C1A" w:rsidRPr="00136FEE" w:rsidRDefault="00F21C1A" w:rsidP="00605F57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351F" w:rsidRDefault="009F351F" w:rsidP="009F351F">
      <w:pPr>
        <w:pStyle w:val="a3"/>
        <w:numPr>
          <w:ilvl w:val="0"/>
          <w:numId w:val="1"/>
        </w:numPr>
        <w:tabs>
          <w:tab w:val="left" w:pos="993"/>
        </w:tabs>
        <w:spacing w:after="0" w:line="23" w:lineRule="atLeast"/>
        <w:jc w:val="both"/>
        <w:rPr>
          <w:color w:val="000000" w:themeColor="text1"/>
          <w:sz w:val="28"/>
          <w:szCs w:val="28"/>
        </w:rPr>
      </w:pPr>
      <w:r w:rsidRPr="009F351F">
        <w:rPr>
          <w:color w:val="000000" w:themeColor="text1"/>
          <w:sz w:val="28"/>
          <w:szCs w:val="28"/>
        </w:rPr>
        <w:t>О внесении изменений в решение Земского</w:t>
      </w:r>
      <w:r>
        <w:rPr>
          <w:color w:val="000000" w:themeColor="text1"/>
          <w:sz w:val="28"/>
          <w:szCs w:val="28"/>
        </w:rPr>
        <w:t xml:space="preserve"> собрания Пушкарского</w:t>
      </w:r>
    </w:p>
    <w:p w:rsidR="00F21C1A" w:rsidRPr="009F351F" w:rsidRDefault="009F351F" w:rsidP="009F351F">
      <w:pPr>
        <w:pStyle w:val="a3"/>
        <w:tabs>
          <w:tab w:val="left" w:pos="993"/>
        </w:tabs>
        <w:spacing w:after="0" w:line="23" w:lineRule="atLeast"/>
        <w:jc w:val="both"/>
        <w:rPr>
          <w:color w:val="000000" w:themeColor="text1"/>
          <w:sz w:val="28"/>
          <w:szCs w:val="28"/>
        </w:rPr>
      </w:pPr>
      <w:proofErr w:type="gramStart"/>
      <w:r w:rsidRPr="009F351F">
        <w:rPr>
          <w:color w:val="000000" w:themeColor="text1"/>
          <w:sz w:val="28"/>
          <w:szCs w:val="28"/>
        </w:rPr>
        <w:t>сельского</w:t>
      </w:r>
      <w:proofErr w:type="gramEnd"/>
      <w:r w:rsidRPr="009F351F">
        <w:rPr>
          <w:color w:val="000000" w:themeColor="text1"/>
          <w:sz w:val="28"/>
          <w:szCs w:val="28"/>
        </w:rPr>
        <w:t xml:space="preserve"> поселения от 18.02.2016 № 192 «Об утверждении Положения о бюджетном процессе Пушкарского сельского поселения муниципального района «Белгородский район» Белгородской области </w:t>
      </w:r>
      <w:r w:rsidR="00605F57" w:rsidRPr="009F351F">
        <w:rPr>
          <w:color w:val="000000" w:themeColor="text1"/>
          <w:sz w:val="28"/>
          <w:szCs w:val="28"/>
        </w:rPr>
        <w:t xml:space="preserve">(далее – решение) </w:t>
      </w:r>
      <w:r w:rsidR="00F21C1A" w:rsidRPr="009F351F">
        <w:rPr>
          <w:color w:val="000000" w:themeColor="text1"/>
          <w:sz w:val="28"/>
          <w:szCs w:val="28"/>
        </w:rPr>
        <w:t>следующие изменения:</w:t>
      </w:r>
    </w:p>
    <w:p w:rsidR="00605F57" w:rsidRPr="00136FEE" w:rsidRDefault="00605F57" w:rsidP="00605F57">
      <w:pPr>
        <w:pStyle w:val="a3"/>
        <w:numPr>
          <w:ilvl w:val="1"/>
          <w:numId w:val="1"/>
        </w:numPr>
        <w:tabs>
          <w:tab w:val="left" w:pos="993"/>
        </w:tabs>
        <w:spacing w:after="0" w:line="23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136FEE">
        <w:rPr>
          <w:color w:val="000000" w:themeColor="text1"/>
          <w:sz w:val="28"/>
          <w:szCs w:val="28"/>
        </w:rPr>
        <w:t xml:space="preserve">В Положении о бюджетном </w:t>
      </w:r>
      <w:proofErr w:type="gramStart"/>
      <w:r w:rsidRPr="00136FEE">
        <w:rPr>
          <w:color w:val="000000" w:themeColor="text1"/>
          <w:sz w:val="28"/>
          <w:szCs w:val="28"/>
        </w:rPr>
        <w:t>процессе</w:t>
      </w:r>
      <w:r w:rsidR="002C3AC2" w:rsidRPr="00136FEE">
        <w:rPr>
          <w:color w:val="000000" w:themeColor="text1"/>
          <w:sz w:val="28"/>
          <w:szCs w:val="28"/>
        </w:rPr>
        <w:t xml:space="preserve"> </w:t>
      </w:r>
      <w:r w:rsidR="009F351F">
        <w:rPr>
          <w:color w:val="000000" w:themeColor="text1"/>
          <w:sz w:val="28"/>
          <w:szCs w:val="28"/>
        </w:rPr>
        <w:t xml:space="preserve"> Пушкарского</w:t>
      </w:r>
      <w:proofErr w:type="gramEnd"/>
      <w:r w:rsidR="002C3AC2" w:rsidRPr="00136FEE">
        <w:rPr>
          <w:bCs/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области»</w:t>
      </w:r>
      <w:r w:rsidRPr="00136FEE">
        <w:rPr>
          <w:color w:val="000000" w:themeColor="text1"/>
          <w:sz w:val="28"/>
          <w:szCs w:val="28"/>
        </w:rPr>
        <w:t>», утвержденном Решением, (далее – Положение):</w:t>
      </w:r>
    </w:p>
    <w:p w:rsidR="005B1515" w:rsidRPr="00136FEE" w:rsidRDefault="00605F57" w:rsidP="00605F57">
      <w:pPr>
        <w:pStyle w:val="a3"/>
        <w:spacing w:after="0" w:line="23" w:lineRule="atLeast"/>
        <w:jc w:val="both"/>
        <w:rPr>
          <w:color w:val="000000" w:themeColor="text1"/>
          <w:sz w:val="28"/>
          <w:szCs w:val="28"/>
        </w:rPr>
      </w:pPr>
      <w:r w:rsidRPr="00136FEE">
        <w:rPr>
          <w:color w:val="000000" w:themeColor="text1"/>
          <w:sz w:val="28"/>
          <w:szCs w:val="28"/>
        </w:rPr>
        <w:tab/>
        <w:t>1.1.1.</w:t>
      </w:r>
      <w:r w:rsidR="00F21C1A" w:rsidRPr="00136FEE">
        <w:rPr>
          <w:color w:val="000000" w:themeColor="text1"/>
          <w:sz w:val="28"/>
          <w:szCs w:val="28"/>
        </w:rPr>
        <w:t xml:space="preserve"> </w:t>
      </w:r>
      <w:r w:rsidR="005B1515" w:rsidRPr="00136FEE">
        <w:rPr>
          <w:color w:val="000000" w:themeColor="text1"/>
          <w:sz w:val="28"/>
          <w:szCs w:val="28"/>
        </w:rPr>
        <w:t>В пункте 4 статьи 2</w:t>
      </w:r>
      <w:r w:rsidR="002C3AC2" w:rsidRPr="00136FEE">
        <w:rPr>
          <w:color w:val="000000" w:themeColor="text1"/>
          <w:sz w:val="28"/>
          <w:szCs w:val="28"/>
        </w:rPr>
        <w:t>7</w:t>
      </w:r>
      <w:r w:rsidR="005B1515" w:rsidRPr="00136FEE">
        <w:rPr>
          <w:color w:val="000000" w:themeColor="text1"/>
          <w:sz w:val="28"/>
          <w:szCs w:val="28"/>
        </w:rPr>
        <w:t xml:space="preserve"> </w:t>
      </w:r>
      <w:r w:rsidRPr="00136FEE">
        <w:rPr>
          <w:color w:val="000000" w:themeColor="text1"/>
          <w:sz w:val="28"/>
          <w:szCs w:val="28"/>
        </w:rPr>
        <w:t xml:space="preserve">Положения </w:t>
      </w:r>
      <w:r w:rsidR="005B1515" w:rsidRPr="00136FEE">
        <w:rPr>
          <w:color w:val="000000" w:themeColor="text1"/>
          <w:sz w:val="28"/>
          <w:szCs w:val="28"/>
        </w:rPr>
        <w:t>слова «</w:t>
      </w:r>
      <w:r w:rsidR="005B1515" w:rsidRPr="00136FEE">
        <w:rPr>
          <w:sz w:val="28"/>
          <w:szCs w:val="28"/>
        </w:rPr>
        <w:t>и не может превышать 3 процента утвержденного</w:t>
      </w:r>
      <w:r w:rsidR="002C3AC2" w:rsidRPr="00136FEE">
        <w:rPr>
          <w:sz w:val="28"/>
          <w:szCs w:val="28"/>
        </w:rPr>
        <w:t>, указанным</w:t>
      </w:r>
      <w:r w:rsidR="005B1515" w:rsidRPr="00136FEE">
        <w:rPr>
          <w:sz w:val="28"/>
          <w:szCs w:val="28"/>
        </w:rPr>
        <w:t xml:space="preserve"> решением о бюджете</w:t>
      </w:r>
      <w:r w:rsidR="002C3AC2" w:rsidRPr="00136FEE">
        <w:rPr>
          <w:sz w:val="28"/>
          <w:szCs w:val="28"/>
        </w:rPr>
        <w:t>,</w:t>
      </w:r>
      <w:r w:rsidR="005B1515" w:rsidRPr="00136FEE">
        <w:rPr>
          <w:sz w:val="28"/>
          <w:szCs w:val="28"/>
        </w:rPr>
        <w:t xml:space="preserve"> общего объема расходов» исключить.</w:t>
      </w:r>
    </w:p>
    <w:p w:rsidR="006C408B" w:rsidRPr="00136FEE" w:rsidRDefault="00605F57" w:rsidP="00605F5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1.1.2. </w:t>
      </w:r>
      <w:r w:rsidR="006C408B" w:rsidRPr="00136FEE">
        <w:rPr>
          <w:rFonts w:ascii="Times New Roman" w:hAnsi="Times New Roman" w:cs="Times New Roman"/>
          <w:sz w:val="28"/>
          <w:szCs w:val="28"/>
        </w:rPr>
        <w:t>С</w:t>
      </w:r>
      <w:r w:rsidR="00FB301C" w:rsidRPr="00136FEE">
        <w:rPr>
          <w:rFonts w:ascii="Times New Roman" w:hAnsi="Times New Roman" w:cs="Times New Roman"/>
          <w:sz w:val="28"/>
          <w:szCs w:val="28"/>
        </w:rPr>
        <w:t>тать</w:t>
      </w:r>
      <w:r w:rsidR="006C408B" w:rsidRPr="00136FEE">
        <w:rPr>
          <w:rFonts w:ascii="Times New Roman" w:hAnsi="Times New Roman" w:cs="Times New Roman"/>
          <w:sz w:val="28"/>
          <w:szCs w:val="28"/>
        </w:rPr>
        <w:t>ю</w:t>
      </w:r>
      <w:r w:rsidR="00FB301C" w:rsidRPr="00136FEE">
        <w:rPr>
          <w:rFonts w:ascii="Times New Roman" w:hAnsi="Times New Roman" w:cs="Times New Roman"/>
          <w:sz w:val="28"/>
          <w:szCs w:val="28"/>
        </w:rPr>
        <w:t xml:space="preserve"> 3</w:t>
      </w:r>
      <w:r w:rsidR="002C3AC2" w:rsidRPr="00136FEE">
        <w:rPr>
          <w:rFonts w:ascii="Times New Roman" w:hAnsi="Times New Roman" w:cs="Times New Roman"/>
          <w:sz w:val="28"/>
          <w:szCs w:val="28"/>
        </w:rPr>
        <w:t>1</w:t>
      </w:r>
      <w:r w:rsidR="00FB301C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Pr="00136FEE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FB301C" w:rsidRPr="00136FE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05F57" w:rsidRPr="00136FEE" w:rsidRDefault="00605F57" w:rsidP="00605F5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>«</w:t>
      </w:r>
      <w:r w:rsidRPr="00136FEE"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>Статья 3</w:t>
      </w:r>
      <w:r w:rsidR="002C3AC2" w:rsidRPr="00136FEE"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136FEE"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Pr="00136FEE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</w:t>
      </w:r>
      <w:r w:rsidR="002C3AC2" w:rsidRPr="00136FEE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Pr="00136FEE">
        <w:rPr>
          <w:rFonts w:ascii="Times New Roman" w:hAnsi="Times New Roman" w:cs="Times New Roman"/>
          <w:b/>
          <w:sz w:val="28"/>
          <w:szCs w:val="28"/>
        </w:rPr>
        <w:t>.</w:t>
      </w:r>
    </w:p>
    <w:p w:rsidR="006C408B" w:rsidRPr="00136FEE" w:rsidRDefault="006C408B" w:rsidP="00605F57">
      <w:pPr>
        <w:spacing w:after="0" w:line="23" w:lineRule="atLeast"/>
        <w:ind w:firstLine="568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D6275C" w:rsidRPr="00136FEE">
        <w:rPr>
          <w:rFonts w:ascii="Times New Roman" w:hAnsi="Times New Roman" w:cs="Times New Roman"/>
          <w:sz w:val="28"/>
          <w:szCs w:val="28"/>
        </w:rPr>
        <w:t xml:space="preserve">  </w:t>
      </w:r>
      <w:r w:rsidRPr="00136FEE">
        <w:rPr>
          <w:rFonts w:ascii="Times New Roman" w:hAnsi="Times New Roman" w:cs="Times New Roman"/>
          <w:sz w:val="28"/>
          <w:szCs w:val="28"/>
        </w:rPr>
        <w:t>состав</w:t>
      </w:r>
      <w:r w:rsidR="00D6275C" w:rsidRPr="00136FEE">
        <w:rPr>
          <w:rFonts w:ascii="Times New Roman" w:hAnsi="Times New Roman" w:cs="Times New Roman"/>
          <w:sz w:val="28"/>
          <w:szCs w:val="28"/>
        </w:rPr>
        <w:t xml:space="preserve">  </w:t>
      </w:r>
      <w:r w:rsidRPr="00136FEE">
        <w:rPr>
          <w:rFonts w:ascii="Times New Roman" w:hAnsi="Times New Roman" w:cs="Times New Roman"/>
          <w:sz w:val="28"/>
          <w:szCs w:val="28"/>
        </w:rPr>
        <w:t xml:space="preserve"> источников</w:t>
      </w:r>
      <w:r w:rsidR="00D6275C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="00D6275C" w:rsidRPr="00136FEE">
        <w:rPr>
          <w:rFonts w:ascii="Times New Roman" w:hAnsi="Times New Roman" w:cs="Times New Roman"/>
          <w:sz w:val="28"/>
          <w:szCs w:val="28"/>
        </w:rPr>
        <w:t xml:space="preserve">  </w:t>
      </w:r>
      <w:r w:rsidRPr="00136FEE">
        <w:rPr>
          <w:rFonts w:ascii="Times New Roman" w:hAnsi="Times New Roman" w:cs="Times New Roman"/>
          <w:sz w:val="28"/>
          <w:szCs w:val="28"/>
        </w:rPr>
        <w:t>внутреннего</w:t>
      </w:r>
      <w:r w:rsidR="00D6275C" w:rsidRPr="00136FEE">
        <w:rPr>
          <w:rFonts w:ascii="Times New Roman" w:hAnsi="Times New Roman" w:cs="Times New Roman"/>
          <w:sz w:val="28"/>
          <w:szCs w:val="28"/>
        </w:rPr>
        <w:t xml:space="preserve"> финансирования      дефицита   бюджета </w:t>
      </w:r>
      <w:r w:rsidR="002C3AC2" w:rsidRPr="00136FE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136FEE">
        <w:rPr>
          <w:rFonts w:ascii="Times New Roman" w:hAnsi="Times New Roman" w:cs="Times New Roman"/>
          <w:sz w:val="28"/>
          <w:szCs w:val="28"/>
        </w:rPr>
        <w:t>включаются: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>- 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разница между </w:t>
      </w:r>
      <w:r w:rsidR="00AE1984" w:rsidRPr="00136FEE">
        <w:rPr>
          <w:rFonts w:ascii="Times New Roman" w:hAnsi="Times New Roman" w:cs="Times New Roman"/>
          <w:sz w:val="28"/>
          <w:szCs w:val="28"/>
        </w:rPr>
        <w:t>привлеченными</w:t>
      </w:r>
      <w:r w:rsidRPr="00136FEE">
        <w:rPr>
          <w:rFonts w:ascii="Times New Roman" w:hAnsi="Times New Roman" w:cs="Times New Roman"/>
          <w:sz w:val="28"/>
          <w:szCs w:val="28"/>
        </w:rPr>
        <w:t xml:space="preserve"> и погашенными муниципальным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образованием</w:t>
      </w:r>
      <w:r w:rsidRPr="00136FEE">
        <w:rPr>
          <w:rFonts w:ascii="Times New Roman" w:hAnsi="Times New Roman" w:cs="Times New Roman"/>
          <w:sz w:val="28"/>
          <w:szCs w:val="28"/>
        </w:rPr>
        <w:t xml:space="preserve"> кредитами кредитных организаций в валюте Российской Федерации;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разница между </w:t>
      </w:r>
      <w:r w:rsidR="00AE1984" w:rsidRPr="00136FEE">
        <w:rPr>
          <w:rFonts w:ascii="Times New Roman" w:hAnsi="Times New Roman" w:cs="Times New Roman"/>
          <w:sz w:val="28"/>
          <w:szCs w:val="28"/>
        </w:rPr>
        <w:t>привлеченными</w:t>
      </w:r>
      <w:r w:rsidRPr="00136FEE">
        <w:rPr>
          <w:rFonts w:ascii="Times New Roman" w:hAnsi="Times New Roman" w:cs="Times New Roman"/>
          <w:sz w:val="28"/>
          <w:szCs w:val="28"/>
        </w:rPr>
        <w:t xml:space="preserve"> и погашенными муниципальным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образованием</w:t>
      </w:r>
      <w:r w:rsidRPr="00136FEE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 бюджетными кредитами, предоставленными бюджету </w:t>
      </w:r>
      <w:r w:rsidR="00136FEE" w:rsidRPr="00136FEE">
        <w:rPr>
          <w:rFonts w:ascii="Times New Roman" w:hAnsi="Times New Roman" w:cs="Times New Roman"/>
          <w:sz w:val="28"/>
          <w:szCs w:val="28"/>
        </w:rPr>
        <w:t>поселения</w:t>
      </w:r>
      <w:r w:rsidRPr="00136FEE">
        <w:rPr>
          <w:rFonts w:ascii="Times New Roman" w:hAnsi="Times New Roman" w:cs="Times New Roman"/>
          <w:sz w:val="28"/>
          <w:szCs w:val="28"/>
        </w:rPr>
        <w:t xml:space="preserve"> другими бюджетами бюджетной системы Российской Федерации;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изменение остатков средств на счетах по учету средств бюджета </w:t>
      </w:r>
      <w:r w:rsidR="00136FEE" w:rsidRPr="00136FEE">
        <w:rPr>
          <w:rFonts w:ascii="Times New Roman" w:hAnsi="Times New Roman" w:cs="Times New Roman"/>
          <w:sz w:val="28"/>
          <w:szCs w:val="28"/>
        </w:rPr>
        <w:t>поселения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Pr="00136FEE">
        <w:rPr>
          <w:rFonts w:ascii="Times New Roman" w:hAnsi="Times New Roman" w:cs="Times New Roman"/>
          <w:sz w:val="28"/>
          <w:szCs w:val="28"/>
        </w:rPr>
        <w:t>в течение соответствующего финансового года;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>- иные источники внутреннего финансирования дефицита бюджета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="00136FEE" w:rsidRPr="00136FEE">
        <w:rPr>
          <w:rFonts w:ascii="Times New Roman" w:hAnsi="Times New Roman" w:cs="Times New Roman"/>
          <w:sz w:val="28"/>
          <w:szCs w:val="28"/>
        </w:rPr>
        <w:t>поселения</w:t>
      </w:r>
      <w:r w:rsidRPr="00136FEE">
        <w:rPr>
          <w:rFonts w:ascii="Times New Roman" w:hAnsi="Times New Roman" w:cs="Times New Roman"/>
          <w:sz w:val="28"/>
          <w:szCs w:val="28"/>
        </w:rPr>
        <w:t>.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В состав иных источников внутреннего финансирования дефицита 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36FEE" w:rsidRPr="00136FEE">
        <w:rPr>
          <w:rFonts w:ascii="Times New Roman" w:hAnsi="Times New Roman" w:cs="Times New Roman"/>
          <w:sz w:val="28"/>
          <w:szCs w:val="28"/>
        </w:rPr>
        <w:t>поселения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Pr="00136FEE">
        <w:rPr>
          <w:rFonts w:ascii="Times New Roman" w:hAnsi="Times New Roman" w:cs="Times New Roman"/>
          <w:sz w:val="28"/>
          <w:szCs w:val="28"/>
        </w:rPr>
        <w:t>включаются: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поступления от продажи акций и иных форм участия в капитале, находящихся в собственности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Pr="00136FEE">
        <w:rPr>
          <w:rFonts w:ascii="Times New Roman" w:hAnsi="Times New Roman" w:cs="Times New Roman"/>
          <w:sz w:val="28"/>
          <w:szCs w:val="28"/>
        </w:rPr>
        <w:t>;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курсовая разница по средствам 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36FEE" w:rsidRPr="00136FEE">
        <w:rPr>
          <w:rFonts w:ascii="Times New Roman" w:hAnsi="Times New Roman" w:cs="Times New Roman"/>
          <w:sz w:val="28"/>
          <w:szCs w:val="28"/>
        </w:rPr>
        <w:t>поселения</w:t>
      </w:r>
      <w:r w:rsidRPr="00136FEE">
        <w:rPr>
          <w:rFonts w:ascii="Times New Roman" w:hAnsi="Times New Roman" w:cs="Times New Roman"/>
          <w:sz w:val="28"/>
          <w:szCs w:val="28"/>
        </w:rPr>
        <w:t>;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объем средств, направляемых на исполнение гарантий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Pr="00136FEE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</w:t>
      </w:r>
      <w:r w:rsidR="006D04A1" w:rsidRPr="00136FEE">
        <w:rPr>
          <w:rFonts w:ascii="Times New Roman" w:hAnsi="Times New Roman" w:cs="Times New Roman"/>
          <w:sz w:val="28"/>
          <w:szCs w:val="28"/>
        </w:rPr>
        <w:t xml:space="preserve"> либо обусловлено уступкой гаранту прав требования бенефициара к принципалу</w:t>
      </w:r>
      <w:r w:rsidRPr="00136FEE">
        <w:rPr>
          <w:rFonts w:ascii="Times New Roman" w:hAnsi="Times New Roman" w:cs="Times New Roman"/>
          <w:sz w:val="28"/>
          <w:szCs w:val="28"/>
        </w:rPr>
        <w:t>;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объем средств, направляемых на погашение иных долговых обязательств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Pr="00136FEE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Федерации;</w:t>
      </w:r>
    </w:p>
    <w:p w:rsidR="006C408B" w:rsidRPr="00136FEE" w:rsidRDefault="006C408B" w:rsidP="00605F57">
      <w:pPr>
        <w:spacing w:after="0"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316"/>
      <w:r w:rsidRPr="00136FEE">
        <w:rPr>
          <w:rFonts w:ascii="Times New Roman" w:hAnsi="Times New Roman" w:cs="Times New Roman"/>
          <w:sz w:val="28"/>
          <w:szCs w:val="28"/>
        </w:rPr>
        <w:t xml:space="preserve">- разница между средствами, перечисленными с единого счёта бюджета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Pr="00136FEE">
        <w:rPr>
          <w:rFonts w:ascii="Times New Roman" w:hAnsi="Times New Roman" w:cs="Times New Roman"/>
          <w:sz w:val="28"/>
          <w:szCs w:val="28"/>
        </w:rPr>
        <w:t xml:space="preserve">, и средствами, зачисленными на единый счёт бюджета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Pr="00136FEE">
        <w:rPr>
          <w:rFonts w:ascii="Times New Roman" w:hAnsi="Times New Roman" w:cs="Times New Roman"/>
          <w:sz w:val="28"/>
          <w:szCs w:val="28"/>
        </w:rPr>
        <w:t xml:space="preserve">, при проведении операций по управлению остатками средств на едином счёте средств бюджета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Pr="00136FEE">
        <w:rPr>
          <w:rFonts w:ascii="Times New Roman" w:hAnsi="Times New Roman" w:cs="Times New Roman"/>
          <w:sz w:val="28"/>
          <w:szCs w:val="28"/>
        </w:rPr>
        <w:t>.</w:t>
      </w:r>
    </w:p>
    <w:p w:rsidR="006879EF" w:rsidRPr="00136FEE" w:rsidRDefault="006C408B" w:rsidP="00605F57">
      <w:pPr>
        <w:spacing w:after="0"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Остатки средств 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36FEE" w:rsidRPr="00136FEE">
        <w:rPr>
          <w:rFonts w:ascii="Times New Roman" w:hAnsi="Times New Roman" w:cs="Times New Roman"/>
          <w:sz w:val="28"/>
          <w:szCs w:val="28"/>
        </w:rPr>
        <w:t>поселения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Pr="00136FEE">
        <w:rPr>
          <w:rFonts w:ascii="Times New Roman" w:hAnsi="Times New Roman" w:cs="Times New Roman"/>
          <w:sz w:val="28"/>
          <w:szCs w:val="28"/>
        </w:rPr>
        <w:t>на начало текущего финансового года</w:t>
      </w:r>
      <w:r w:rsidR="006879EF" w:rsidRPr="00136FEE">
        <w:rPr>
          <w:rFonts w:ascii="Times New Roman" w:hAnsi="Times New Roman" w:cs="Times New Roman"/>
          <w:sz w:val="28"/>
          <w:szCs w:val="28"/>
        </w:rPr>
        <w:t>:</w:t>
      </w:r>
    </w:p>
    <w:p w:rsidR="00A53989" w:rsidRPr="00136FEE" w:rsidRDefault="006879EF" w:rsidP="00605F57">
      <w:pPr>
        <w:spacing w:after="0"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>-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1"/>
      <w:bookmarkEnd w:id="0"/>
      <w:bookmarkEnd w:id="1"/>
      <w:r w:rsidR="006C408B" w:rsidRPr="00136FEE">
        <w:rPr>
          <w:rFonts w:ascii="Times New Roman" w:hAnsi="Times New Roman" w:cs="Times New Roman"/>
          <w:sz w:val="28"/>
          <w:szCs w:val="28"/>
        </w:rPr>
        <w:t xml:space="preserve">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</w:t>
      </w:r>
      <w:r w:rsidR="006C408B" w:rsidRPr="00136FEE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 о местном бюджете;</w:t>
      </w:r>
    </w:p>
    <w:p w:rsidR="006C408B" w:rsidRPr="00136FEE" w:rsidRDefault="00A53989" w:rsidP="00605F57">
      <w:pPr>
        <w:spacing w:after="0" w:line="23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</w:t>
      </w:r>
      <w:r w:rsidR="006C408B" w:rsidRPr="00136FEE">
        <w:rPr>
          <w:rFonts w:ascii="Times New Roman" w:hAnsi="Times New Roman" w:cs="Times New Roman"/>
          <w:sz w:val="28"/>
          <w:szCs w:val="28"/>
        </w:rPr>
        <w:t>в объеме, не превышающем разницы между остатками, образовавшимися в связи с неполным использованием бюджетных ассигнований в ходе исполнения в отчетном финансов</w:t>
      </w:r>
      <w:r w:rsidR="001A7555" w:rsidRPr="00136FEE">
        <w:rPr>
          <w:rFonts w:ascii="Times New Roman" w:hAnsi="Times New Roman" w:cs="Times New Roman"/>
          <w:sz w:val="28"/>
          <w:szCs w:val="28"/>
        </w:rPr>
        <w:t xml:space="preserve">ом году бюджета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, отнесенного в соответствии с </w:t>
      </w:r>
      <w:r w:rsidR="001A7555" w:rsidRPr="00136FEE">
        <w:rPr>
          <w:rFonts w:ascii="Times New Roman" w:hAnsi="Times New Roman" w:cs="Times New Roman"/>
          <w:sz w:val="28"/>
          <w:szCs w:val="28"/>
        </w:rPr>
        <w:t>Бюджетным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="001A7555" w:rsidRPr="00136FEE">
        <w:rPr>
          <w:rFonts w:ascii="Times New Roman" w:hAnsi="Times New Roman" w:cs="Times New Roman"/>
          <w:sz w:val="28"/>
          <w:szCs w:val="28"/>
        </w:rPr>
        <w:t>к</w:t>
      </w:r>
      <w:r w:rsidR="006C408B" w:rsidRPr="00136FEE">
        <w:rPr>
          <w:rFonts w:ascii="Times New Roman" w:hAnsi="Times New Roman" w:cs="Times New Roman"/>
          <w:sz w:val="28"/>
          <w:szCs w:val="28"/>
        </w:rPr>
        <w:t>одексом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 к группе заемщиков с высоким или средним уровнем долговой устойчивости, и суммой увеличения бюджетных ассигнований, </w:t>
      </w:r>
      <w:r w:rsidR="006C408B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w:anchor="Par1" w:history="1">
        <w:r w:rsidR="006C408B" w:rsidRPr="00136FE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</w:t>
        </w:r>
      </w:hyperlink>
      <w:r w:rsidR="006C408B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</w:t>
      </w:r>
      <w:r w:rsidR="001A7555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>статьи</w:t>
      </w:r>
      <w:r w:rsidR="006C408B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используются в порядке, установленном муниципальным правовым актом представительного органа муниципального </w:t>
      </w:r>
      <w:r w:rsidR="00136FEE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6C408B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>, регулирующим бюджетные правоотношения;</w:t>
      </w:r>
    </w:p>
    <w:p w:rsidR="006C408B" w:rsidRPr="00136FEE" w:rsidRDefault="00A53989" w:rsidP="00605F57">
      <w:pPr>
        <w:pStyle w:val="a5"/>
        <w:spacing w:line="23" w:lineRule="atLeast"/>
        <w:ind w:left="0" w:firstLine="540"/>
        <w:jc w:val="both"/>
        <w:rPr>
          <w:sz w:val="28"/>
          <w:szCs w:val="28"/>
        </w:rPr>
      </w:pPr>
      <w:r w:rsidRPr="00136FEE">
        <w:rPr>
          <w:color w:val="000000" w:themeColor="text1"/>
          <w:sz w:val="28"/>
          <w:szCs w:val="28"/>
        </w:rPr>
        <w:t xml:space="preserve">- </w:t>
      </w:r>
      <w:r w:rsidR="006C408B" w:rsidRPr="00136FEE">
        <w:rPr>
          <w:color w:val="000000" w:themeColor="text1"/>
          <w:sz w:val="28"/>
          <w:szCs w:val="28"/>
        </w:rPr>
        <w:t xml:space="preserve">в объеме превышения общей суммы </w:t>
      </w:r>
      <w:r w:rsidR="006C408B" w:rsidRPr="00136FEE">
        <w:rPr>
          <w:sz w:val="28"/>
          <w:szCs w:val="28"/>
        </w:rPr>
        <w:t xml:space="preserve">заимствований муниципального </w:t>
      </w:r>
      <w:r w:rsidR="00136FEE" w:rsidRPr="00136FEE">
        <w:rPr>
          <w:sz w:val="28"/>
          <w:szCs w:val="28"/>
        </w:rPr>
        <w:t>образования</w:t>
      </w:r>
      <w:r w:rsidR="006C408B" w:rsidRPr="00136FEE">
        <w:rPr>
          <w:sz w:val="28"/>
          <w:szCs w:val="28"/>
        </w:rPr>
        <w:t xml:space="preserve">, отнесенного в соответствии с </w:t>
      </w:r>
      <w:r w:rsidRPr="00136FEE">
        <w:rPr>
          <w:sz w:val="28"/>
          <w:szCs w:val="28"/>
        </w:rPr>
        <w:t>Бюджетным</w:t>
      </w:r>
      <w:r w:rsidR="006C408B" w:rsidRPr="00136FEE">
        <w:rPr>
          <w:sz w:val="28"/>
          <w:szCs w:val="28"/>
        </w:rPr>
        <w:t xml:space="preserve"> </w:t>
      </w:r>
      <w:r w:rsidRPr="00136FEE">
        <w:rPr>
          <w:sz w:val="28"/>
          <w:szCs w:val="28"/>
        </w:rPr>
        <w:t>к</w:t>
      </w:r>
      <w:r w:rsidR="006C408B" w:rsidRPr="00136FEE">
        <w:rPr>
          <w:sz w:val="28"/>
          <w:szCs w:val="28"/>
        </w:rPr>
        <w:t xml:space="preserve">одексом </w:t>
      </w:r>
      <w:r w:rsidR="00BE136E" w:rsidRPr="00136FEE">
        <w:rPr>
          <w:sz w:val="28"/>
          <w:szCs w:val="28"/>
        </w:rPr>
        <w:t xml:space="preserve">Российской Федерации </w:t>
      </w:r>
      <w:r w:rsidR="006C408B" w:rsidRPr="00136FEE">
        <w:rPr>
          <w:sz w:val="28"/>
          <w:szCs w:val="28"/>
        </w:rPr>
        <w:t>к группе заемщиков с низким уровнем долговой устойчивости, над общей суммой средств, направленных на финансирование дефицита бюджета</w:t>
      </w:r>
      <w:r w:rsidRPr="00136FEE">
        <w:rPr>
          <w:sz w:val="28"/>
          <w:szCs w:val="28"/>
        </w:rPr>
        <w:t xml:space="preserve"> муниципального </w:t>
      </w:r>
      <w:r w:rsidR="00136FEE" w:rsidRPr="00136FEE">
        <w:rPr>
          <w:sz w:val="28"/>
          <w:szCs w:val="28"/>
        </w:rPr>
        <w:t>образования</w:t>
      </w:r>
      <w:r w:rsidR="006C408B" w:rsidRPr="00136FEE">
        <w:rPr>
          <w:sz w:val="28"/>
          <w:szCs w:val="28"/>
        </w:rPr>
        <w:t xml:space="preserve">, и объемов погашения долговых обязательств муниципального </w:t>
      </w:r>
      <w:r w:rsidR="00136FEE" w:rsidRPr="00136FEE">
        <w:rPr>
          <w:sz w:val="28"/>
          <w:szCs w:val="28"/>
        </w:rPr>
        <w:t>образования</w:t>
      </w:r>
      <w:r w:rsidR="006C408B" w:rsidRPr="00136FEE">
        <w:rPr>
          <w:sz w:val="28"/>
          <w:szCs w:val="28"/>
        </w:rPr>
        <w:t xml:space="preserve"> по итогам отчетного финансового года направляются в текущем финансовом году на осуществление выплат, сокращающих долговые обязательства муниципального </w:t>
      </w:r>
      <w:r w:rsidR="00136FEE" w:rsidRPr="00136FEE">
        <w:rPr>
          <w:sz w:val="28"/>
          <w:szCs w:val="28"/>
        </w:rPr>
        <w:t>образования</w:t>
      </w:r>
      <w:r w:rsidRPr="00136FEE">
        <w:rPr>
          <w:sz w:val="28"/>
          <w:szCs w:val="28"/>
        </w:rPr>
        <w:t>.».</w:t>
      </w:r>
    </w:p>
    <w:p w:rsidR="00136FEE" w:rsidRPr="00136FEE" w:rsidRDefault="00136FEE" w:rsidP="00136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и разместить на официальном сайте органов местного самоуправления </w:t>
      </w:r>
      <w:r w:rsidR="0084181A">
        <w:rPr>
          <w:rFonts w:ascii="Times New Roman" w:hAnsi="Times New Roman" w:cs="Times New Roman"/>
          <w:sz w:val="28"/>
          <w:szCs w:val="28"/>
        </w:rPr>
        <w:t xml:space="preserve">Пушкарского сельского </w:t>
      </w:r>
      <w:r w:rsidRPr="00136FEE">
        <w:rPr>
          <w:rFonts w:ascii="Times New Roman" w:hAnsi="Times New Roman" w:cs="Times New Roman"/>
          <w:sz w:val="28"/>
          <w:szCs w:val="28"/>
        </w:rPr>
        <w:t>поселения муниципального района «Белгородский район» Белгородской области (</w:t>
      </w:r>
      <w:r w:rsidR="0084181A" w:rsidRPr="004300E3">
        <w:rPr>
          <w:rFonts w:ascii="Times New Roman" w:hAnsi="Times New Roman"/>
          <w:sz w:val="28"/>
          <w:szCs w:val="28"/>
        </w:rPr>
        <w:t>pushkarskoe-r31.gosweb.gosuslugi.ru</w:t>
      </w:r>
      <w:r w:rsidR="0084181A">
        <w:rPr>
          <w:rFonts w:ascii="Times New Roman" w:hAnsi="Times New Roman"/>
          <w:sz w:val="28"/>
          <w:szCs w:val="28"/>
        </w:rPr>
        <w:t>)</w:t>
      </w:r>
      <w:r w:rsidRPr="00136FEE">
        <w:rPr>
          <w:rFonts w:ascii="Times New Roman" w:hAnsi="Times New Roman" w:cs="Times New Roman"/>
          <w:sz w:val="28"/>
          <w:szCs w:val="28"/>
        </w:rPr>
        <w:t>.</w:t>
      </w:r>
    </w:p>
    <w:p w:rsidR="0084181A" w:rsidRPr="0084181A" w:rsidRDefault="00136FEE" w:rsidP="008418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4. </w:t>
      </w:r>
      <w:r w:rsidR="0084181A" w:rsidRPr="0084181A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бюджету, финансовой и налоговой политики (Дубровский В.В.)</w:t>
      </w:r>
    </w:p>
    <w:p w:rsidR="0084181A" w:rsidRPr="0084181A" w:rsidRDefault="0084181A" w:rsidP="008418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181A" w:rsidRPr="0084181A" w:rsidRDefault="0084181A" w:rsidP="008418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181A" w:rsidRPr="0084181A" w:rsidRDefault="0084181A" w:rsidP="008418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181A" w:rsidRPr="0084181A" w:rsidRDefault="0084181A" w:rsidP="008418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81A">
        <w:rPr>
          <w:rFonts w:ascii="Times New Roman" w:eastAsia="Times New Roman" w:hAnsi="Times New Roman" w:cs="Times New Roman"/>
          <w:b/>
          <w:sz w:val="28"/>
          <w:szCs w:val="28"/>
        </w:rPr>
        <w:t>Глава Пушкарского</w:t>
      </w:r>
    </w:p>
    <w:p w:rsidR="0084181A" w:rsidRPr="0084181A" w:rsidRDefault="0084181A" w:rsidP="008418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4181A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  <w:r w:rsidRPr="0084181A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                                                                  </w:t>
      </w:r>
      <w:proofErr w:type="spellStart"/>
      <w:r w:rsidRPr="0084181A">
        <w:rPr>
          <w:rFonts w:ascii="Times New Roman" w:eastAsia="Times New Roman" w:hAnsi="Times New Roman" w:cs="Times New Roman"/>
          <w:b/>
          <w:sz w:val="28"/>
          <w:szCs w:val="28"/>
        </w:rPr>
        <w:t>В.И.Смольякова</w:t>
      </w:r>
      <w:proofErr w:type="spellEnd"/>
    </w:p>
    <w:p w:rsidR="0084181A" w:rsidRPr="0084181A" w:rsidRDefault="0084181A" w:rsidP="008418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C1A" w:rsidRPr="00A53989" w:rsidRDefault="00F21C1A" w:rsidP="0084181A">
      <w:pPr>
        <w:widowControl w:val="0"/>
        <w:tabs>
          <w:tab w:val="num" w:pos="1470"/>
        </w:tabs>
        <w:adjustRightInd w:val="0"/>
        <w:ind w:firstLine="709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3989" w:rsidRDefault="00A5398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2" w:name="_GoBack"/>
      <w:bookmarkEnd w:id="2"/>
    </w:p>
    <w:p w:rsidR="00F21C1A" w:rsidRPr="00A53989" w:rsidRDefault="00F21C1A" w:rsidP="00F21C1A">
      <w:pPr>
        <w:spacing w:line="23" w:lineRule="atLeast"/>
        <w:ind w:left="1080" w:hanging="1080"/>
        <w:jc w:val="center"/>
        <w:rPr>
          <w:rFonts w:ascii="Times New Roman" w:hAnsi="Times New Roman" w:cs="Times New Roman"/>
          <w:sz w:val="28"/>
          <w:szCs w:val="28"/>
        </w:rPr>
      </w:pPr>
      <w:r w:rsidRPr="00A539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F21C1A" w:rsidRPr="00A53989" w:rsidRDefault="00F21C1A" w:rsidP="00F21C1A">
      <w:pPr>
        <w:shd w:val="clear" w:color="auto" w:fill="FFFFFF"/>
        <w:spacing w:line="23" w:lineRule="atLeast"/>
        <w:ind w:right="14"/>
        <w:jc w:val="center"/>
        <w:rPr>
          <w:rFonts w:ascii="Times New Roman" w:hAnsi="Times New Roman" w:cs="Times New Roman"/>
          <w:sz w:val="28"/>
          <w:szCs w:val="28"/>
        </w:rPr>
      </w:pPr>
    </w:p>
    <w:p w:rsidR="00F21C1A" w:rsidRPr="00A53989" w:rsidRDefault="00F21C1A" w:rsidP="00F21C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5398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A53989">
        <w:rPr>
          <w:rFonts w:ascii="Times New Roman" w:hAnsi="Times New Roman" w:cs="Times New Roman"/>
          <w:spacing w:val="2"/>
          <w:sz w:val="28"/>
          <w:szCs w:val="28"/>
        </w:rPr>
        <w:t>разработан в целях</w:t>
      </w:r>
      <w:r w:rsidRPr="00A53989">
        <w:rPr>
          <w:rFonts w:ascii="Times New Roman" w:hAnsi="Times New Roman" w:cs="Times New Roman"/>
          <w:spacing w:val="7"/>
          <w:sz w:val="28"/>
          <w:szCs w:val="28"/>
        </w:rPr>
        <w:t xml:space="preserve"> приведения в соответствие с действующим законодательством.</w:t>
      </w:r>
    </w:p>
    <w:p w:rsidR="003F783F" w:rsidRDefault="00F21C1A" w:rsidP="003F783F">
      <w:pPr>
        <w:spacing w:after="0" w:line="23" w:lineRule="atLeast"/>
        <w:ind w:firstLine="635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53989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Бюджетным кодексом РФ просим внести изменения в положение в части </w:t>
      </w:r>
      <w:r w:rsidR="003F783F">
        <w:rPr>
          <w:rFonts w:ascii="Times New Roman" w:hAnsi="Times New Roman" w:cs="Times New Roman"/>
          <w:spacing w:val="2"/>
          <w:sz w:val="28"/>
          <w:szCs w:val="28"/>
        </w:rPr>
        <w:t>размера резервного фонда (снято ограничение в размере 3 процентов от общей суммы расходов).</w:t>
      </w:r>
    </w:p>
    <w:p w:rsidR="003F783F" w:rsidRDefault="003F783F" w:rsidP="003F783F">
      <w:pPr>
        <w:spacing w:after="0"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Статью 34 </w:t>
      </w:r>
      <w:r w:rsidRPr="003F783F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3F783F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</w:t>
      </w:r>
      <w:r w:rsidR="00136FE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F78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в соответствии с Бюджетным кодексом:</w:t>
      </w:r>
    </w:p>
    <w:p w:rsidR="003F783F" w:rsidRDefault="003F783F" w:rsidP="003F783F">
      <w:pPr>
        <w:spacing w:after="0"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неиспользованные остатки бюджетных ассигнований дорожного фонда текущего года направлять на бюджетные ассигнования в текущем финансовом году; </w:t>
      </w:r>
    </w:p>
    <w:p w:rsidR="003F783F" w:rsidRPr="00A53989" w:rsidRDefault="003F783F" w:rsidP="003F783F">
      <w:pPr>
        <w:spacing w:after="0" w:line="23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остатки</w:t>
      </w:r>
      <w:r w:rsidRPr="00A53989">
        <w:rPr>
          <w:rFonts w:ascii="Times New Roman" w:hAnsi="Times New Roman" w:cs="Times New Roman"/>
          <w:sz w:val="28"/>
          <w:szCs w:val="28"/>
        </w:rPr>
        <w:t>, образовавши</w:t>
      </w:r>
      <w:r>
        <w:rPr>
          <w:rFonts w:ascii="Times New Roman" w:hAnsi="Times New Roman" w:cs="Times New Roman"/>
          <w:sz w:val="28"/>
          <w:szCs w:val="28"/>
        </w:rPr>
        <w:t>еся</w:t>
      </w:r>
      <w:r w:rsidRPr="00A53989">
        <w:rPr>
          <w:rFonts w:ascii="Times New Roman" w:hAnsi="Times New Roman" w:cs="Times New Roman"/>
          <w:sz w:val="28"/>
          <w:szCs w:val="28"/>
        </w:rPr>
        <w:t xml:space="preserve"> в связи с неполным использованием бюджетных ассигнований в ходе исполнения в отчетном финансовом году бюджета </w:t>
      </w:r>
      <w:r w:rsidR="004A469B">
        <w:rPr>
          <w:rFonts w:ascii="Times New Roman" w:hAnsi="Times New Roman" w:cs="Times New Roman"/>
          <w:sz w:val="28"/>
          <w:szCs w:val="28"/>
        </w:rPr>
        <w:t>поселения</w:t>
      </w:r>
      <w:r w:rsidRPr="00A53989">
        <w:rPr>
          <w:rFonts w:ascii="Times New Roman" w:hAnsi="Times New Roman" w:cs="Times New Roman"/>
          <w:sz w:val="28"/>
          <w:szCs w:val="28"/>
        </w:rPr>
        <w:t xml:space="preserve">, отнесенного в соответствии с Бюджетным кодексом к группе заемщиков с высоким или средним уровнем долговой устойчивости, </w:t>
      </w:r>
      <w:r w:rsidRPr="00A53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используются в порядке, установленном муниципальным правовым актом представительного органа </w:t>
      </w:r>
      <w:r w:rsidR="004A469B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A53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регулирующим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бюджетные правоотношения.</w:t>
      </w:r>
    </w:p>
    <w:p w:rsidR="003F783F" w:rsidRPr="003F783F" w:rsidRDefault="003F783F" w:rsidP="003F783F">
      <w:pPr>
        <w:spacing w:after="0" w:line="23" w:lineRule="atLeast"/>
        <w:ind w:firstLine="635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F21C1A" w:rsidRPr="00A53989" w:rsidRDefault="00F21C1A" w:rsidP="00F21C1A">
      <w:pPr>
        <w:spacing w:after="0" w:line="23" w:lineRule="atLeast"/>
        <w:ind w:firstLine="63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3989">
        <w:rPr>
          <w:rFonts w:ascii="Times New Roman" w:hAnsi="Times New Roman" w:cs="Times New Roman"/>
          <w:spacing w:val="-1"/>
          <w:sz w:val="28"/>
          <w:szCs w:val="28"/>
        </w:rPr>
        <w:t>Принятие данного положения не приведет к сокращению доходов и не потребует дополнительных расходов бюджета</w:t>
      </w:r>
      <w:r w:rsidR="004A469B">
        <w:rPr>
          <w:rFonts w:ascii="Times New Roman" w:hAnsi="Times New Roman" w:cs="Times New Roman"/>
          <w:spacing w:val="-1"/>
          <w:sz w:val="28"/>
          <w:szCs w:val="28"/>
        </w:rPr>
        <w:t xml:space="preserve"> поселения</w:t>
      </w:r>
      <w:r w:rsidRPr="00A5398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F21C1A" w:rsidRPr="00A53989" w:rsidRDefault="00F21C1A" w:rsidP="00F21C1A">
      <w:pPr>
        <w:spacing w:after="0" w:line="23" w:lineRule="atLeast"/>
        <w:ind w:firstLine="63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21C1A" w:rsidRPr="00A53989" w:rsidRDefault="00F21C1A" w:rsidP="00F21C1A">
      <w:pPr>
        <w:spacing w:after="0" w:line="23" w:lineRule="atLeast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A53989">
        <w:rPr>
          <w:rFonts w:ascii="Times New Roman" w:hAnsi="Times New Roman" w:cs="Times New Roman"/>
          <w:spacing w:val="-1"/>
          <w:sz w:val="28"/>
          <w:szCs w:val="28"/>
        </w:rPr>
        <w:t>Прошу поддержать предложенный проект решения.</w:t>
      </w:r>
    </w:p>
    <w:p w:rsidR="00F21C1A" w:rsidRPr="00A53989" w:rsidRDefault="00F21C1A" w:rsidP="00F21C1A">
      <w:pPr>
        <w:shd w:val="clear" w:color="auto" w:fill="FFFFFF"/>
        <w:spacing w:after="0" w:line="23" w:lineRule="atLeast"/>
        <w:ind w:right="40" w:firstLine="635"/>
        <w:rPr>
          <w:rFonts w:ascii="Times New Roman" w:hAnsi="Times New Roman" w:cs="Times New Roman"/>
          <w:spacing w:val="-1"/>
          <w:sz w:val="28"/>
          <w:szCs w:val="28"/>
        </w:rPr>
      </w:pPr>
    </w:p>
    <w:p w:rsidR="00F21C1A" w:rsidRPr="00A53989" w:rsidRDefault="00F21C1A" w:rsidP="00F21C1A">
      <w:pPr>
        <w:shd w:val="clear" w:color="auto" w:fill="FFFFFF"/>
        <w:spacing w:after="0" w:line="23" w:lineRule="atLeast"/>
        <w:ind w:right="40" w:firstLine="635"/>
        <w:rPr>
          <w:rFonts w:ascii="Times New Roman" w:hAnsi="Times New Roman" w:cs="Times New Roman"/>
          <w:spacing w:val="-1"/>
          <w:sz w:val="28"/>
          <w:szCs w:val="28"/>
        </w:rPr>
      </w:pPr>
    </w:p>
    <w:p w:rsidR="00F21C1A" w:rsidRPr="00A53989" w:rsidRDefault="00F21C1A" w:rsidP="00F21C1A">
      <w:pPr>
        <w:shd w:val="clear" w:color="auto" w:fill="FFFFFF"/>
        <w:spacing w:line="23" w:lineRule="atLeast"/>
        <w:ind w:right="40" w:firstLine="636"/>
        <w:rPr>
          <w:rFonts w:ascii="Times New Roman" w:hAnsi="Times New Roman" w:cs="Times New Roman"/>
          <w:spacing w:val="-1"/>
          <w:sz w:val="28"/>
          <w:szCs w:val="28"/>
        </w:rPr>
      </w:pPr>
    </w:p>
    <w:p w:rsidR="00F21C1A" w:rsidRPr="00A53989" w:rsidRDefault="00F21C1A" w:rsidP="00F21C1A">
      <w:pPr>
        <w:shd w:val="clear" w:color="auto" w:fill="FFFFFF"/>
        <w:spacing w:line="23" w:lineRule="atLeast"/>
        <w:ind w:right="40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F21C1A" w:rsidRPr="00A53989" w:rsidRDefault="00F21C1A">
      <w:pPr>
        <w:rPr>
          <w:rFonts w:ascii="Times New Roman" w:hAnsi="Times New Roman" w:cs="Times New Roman"/>
          <w:sz w:val="28"/>
          <w:szCs w:val="28"/>
        </w:rPr>
      </w:pPr>
    </w:p>
    <w:sectPr w:rsidR="00F21C1A" w:rsidRPr="00A53989" w:rsidSect="009F351F">
      <w:headerReference w:type="default" r:id="rId8"/>
      <w:headerReference w:type="first" r:id="rId9"/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E84" w:rsidRDefault="00B00E84" w:rsidP="00F21C1A">
      <w:pPr>
        <w:spacing w:after="0" w:line="240" w:lineRule="auto"/>
      </w:pPr>
      <w:r>
        <w:separator/>
      </w:r>
    </w:p>
  </w:endnote>
  <w:endnote w:type="continuationSeparator" w:id="0">
    <w:p w:rsidR="00B00E84" w:rsidRDefault="00B00E84" w:rsidP="00F2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E84" w:rsidRDefault="00B00E84" w:rsidP="00F21C1A">
      <w:pPr>
        <w:spacing w:after="0" w:line="240" w:lineRule="auto"/>
      </w:pPr>
      <w:r>
        <w:separator/>
      </w:r>
    </w:p>
  </w:footnote>
  <w:footnote w:type="continuationSeparator" w:id="0">
    <w:p w:rsidR="00B00E84" w:rsidRDefault="00B00E84" w:rsidP="00F21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0670015"/>
      <w:docPartObj>
        <w:docPartGallery w:val="Page Numbers (Top of Page)"/>
        <w:docPartUnique/>
      </w:docPartObj>
    </w:sdtPr>
    <w:sdtEndPr/>
    <w:sdtContent>
      <w:p w:rsidR="00965AC1" w:rsidRDefault="00965A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3B4">
          <w:rPr>
            <w:noProof/>
          </w:rPr>
          <w:t>2</w:t>
        </w:r>
        <w:r>
          <w:fldChar w:fldCharType="end"/>
        </w:r>
      </w:p>
    </w:sdtContent>
  </w:sdt>
  <w:p w:rsidR="00A42492" w:rsidRDefault="00A424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2106644"/>
      <w:docPartObj>
        <w:docPartGallery w:val="Page Numbers (Top of Page)"/>
        <w:docPartUnique/>
      </w:docPartObj>
    </w:sdtPr>
    <w:sdtEndPr/>
    <w:sdtContent>
      <w:p w:rsidR="00965AC1" w:rsidRDefault="00B00E84">
        <w:pPr>
          <w:pStyle w:val="a7"/>
          <w:jc w:val="center"/>
        </w:pPr>
      </w:p>
    </w:sdtContent>
  </w:sdt>
  <w:p w:rsidR="00965AC1" w:rsidRDefault="00965A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26782"/>
    <w:multiLevelType w:val="multilevel"/>
    <w:tmpl w:val="8FA40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09" w:hanging="720"/>
      </w:pPr>
    </w:lvl>
    <w:lvl w:ilvl="3">
      <w:start w:val="1"/>
      <w:numFmt w:val="decimal"/>
      <w:isLgl/>
      <w:lvlText w:val="%1.%2.%3.%4."/>
      <w:lvlJc w:val="left"/>
      <w:pPr>
        <w:ind w:left="1869" w:hanging="1080"/>
      </w:pPr>
    </w:lvl>
    <w:lvl w:ilvl="4">
      <w:start w:val="1"/>
      <w:numFmt w:val="decimal"/>
      <w:isLgl/>
      <w:lvlText w:val="%1.%2.%3.%4.%5."/>
      <w:lvlJc w:val="left"/>
      <w:pPr>
        <w:ind w:left="1869" w:hanging="1080"/>
      </w:pPr>
    </w:lvl>
    <w:lvl w:ilvl="5">
      <w:start w:val="1"/>
      <w:numFmt w:val="decimal"/>
      <w:isLgl/>
      <w:lvlText w:val="%1.%2.%3.%4.%5.%6."/>
      <w:lvlJc w:val="left"/>
      <w:pPr>
        <w:ind w:left="2229" w:hanging="1440"/>
      </w:pPr>
    </w:lvl>
    <w:lvl w:ilvl="6">
      <w:start w:val="1"/>
      <w:numFmt w:val="decimal"/>
      <w:isLgl/>
      <w:lvlText w:val="%1.%2.%3.%4.%5.%6.%7."/>
      <w:lvlJc w:val="left"/>
      <w:pPr>
        <w:ind w:left="2589" w:hanging="1800"/>
      </w:pPr>
    </w:lvl>
    <w:lvl w:ilvl="7">
      <w:start w:val="1"/>
      <w:numFmt w:val="decimal"/>
      <w:isLgl/>
      <w:lvlText w:val="%1.%2.%3.%4.%5.%6.%7.%8."/>
      <w:lvlJc w:val="left"/>
      <w:pPr>
        <w:ind w:left="2589" w:hanging="1800"/>
      </w:pPr>
    </w:lvl>
    <w:lvl w:ilvl="8">
      <w:start w:val="1"/>
      <w:numFmt w:val="decimal"/>
      <w:isLgl/>
      <w:lvlText w:val="%1.%2.%3.%4.%5.%6.%7.%8.%9."/>
      <w:lvlJc w:val="left"/>
      <w:pPr>
        <w:ind w:left="2949" w:hanging="2160"/>
      </w:pPr>
    </w:lvl>
  </w:abstractNum>
  <w:abstractNum w:abstractNumId="1">
    <w:nsid w:val="1F0D7508"/>
    <w:multiLevelType w:val="hybridMultilevel"/>
    <w:tmpl w:val="D4AED4CE"/>
    <w:lvl w:ilvl="0" w:tplc="BF1AD780">
      <w:start w:val="1"/>
      <w:numFmt w:val="decimal"/>
      <w:lvlText w:val="%1."/>
      <w:lvlJc w:val="left"/>
      <w:pPr>
        <w:ind w:left="99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2">
    <w:nsid w:val="6EEA663D"/>
    <w:multiLevelType w:val="multilevel"/>
    <w:tmpl w:val="8FA40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09" w:hanging="720"/>
      </w:pPr>
    </w:lvl>
    <w:lvl w:ilvl="3">
      <w:start w:val="1"/>
      <w:numFmt w:val="decimal"/>
      <w:isLgl/>
      <w:lvlText w:val="%1.%2.%3.%4."/>
      <w:lvlJc w:val="left"/>
      <w:pPr>
        <w:ind w:left="1869" w:hanging="1080"/>
      </w:pPr>
    </w:lvl>
    <w:lvl w:ilvl="4">
      <w:start w:val="1"/>
      <w:numFmt w:val="decimal"/>
      <w:isLgl/>
      <w:lvlText w:val="%1.%2.%3.%4.%5."/>
      <w:lvlJc w:val="left"/>
      <w:pPr>
        <w:ind w:left="1869" w:hanging="1080"/>
      </w:pPr>
    </w:lvl>
    <w:lvl w:ilvl="5">
      <w:start w:val="1"/>
      <w:numFmt w:val="decimal"/>
      <w:isLgl/>
      <w:lvlText w:val="%1.%2.%3.%4.%5.%6."/>
      <w:lvlJc w:val="left"/>
      <w:pPr>
        <w:ind w:left="2229" w:hanging="1440"/>
      </w:pPr>
    </w:lvl>
    <w:lvl w:ilvl="6">
      <w:start w:val="1"/>
      <w:numFmt w:val="decimal"/>
      <w:isLgl/>
      <w:lvlText w:val="%1.%2.%3.%4.%5.%6.%7."/>
      <w:lvlJc w:val="left"/>
      <w:pPr>
        <w:ind w:left="2589" w:hanging="1800"/>
      </w:pPr>
    </w:lvl>
    <w:lvl w:ilvl="7">
      <w:start w:val="1"/>
      <w:numFmt w:val="decimal"/>
      <w:isLgl/>
      <w:lvlText w:val="%1.%2.%3.%4.%5.%6.%7.%8."/>
      <w:lvlJc w:val="left"/>
      <w:pPr>
        <w:ind w:left="2589" w:hanging="1800"/>
      </w:pPr>
    </w:lvl>
    <w:lvl w:ilvl="8">
      <w:start w:val="1"/>
      <w:numFmt w:val="decimal"/>
      <w:isLgl/>
      <w:lvlText w:val="%1.%2.%3.%4.%5.%6.%7.%8.%9."/>
      <w:lvlJc w:val="left"/>
      <w:pPr>
        <w:ind w:left="2949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BB"/>
    <w:rsid w:val="00136FEE"/>
    <w:rsid w:val="001A7555"/>
    <w:rsid w:val="001E5703"/>
    <w:rsid w:val="002A782A"/>
    <w:rsid w:val="002C3AC2"/>
    <w:rsid w:val="002F0BCA"/>
    <w:rsid w:val="003A15DD"/>
    <w:rsid w:val="003F783F"/>
    <w:rsid w:val="004103B4"/>
    <w:rsid w:val="004118BB"/>
    <w:rsid w:val="00422390"/>
    <w:rsid w:val="00496DD1"/>
    <w:rsid w:val="004A469B"/>
    <w:rsid w:val="004D08EC"/>
    <w:rsid w:val="005B1515"/>
    <w:rsid w:val="005D7425"/>
    <w:rsid w:val="005F383F"/>
    <w:rsid w:val="00604607"/>
    <w:rsid w:val="00605F57"/>
    <w:rsid w:val="00673B39"/>
    <w:rsid w:val="006848A7"/>
    <w:rsid w:val="006879EF"/>
    <w:rsid w:val="006C408B"/>
    <w:rsid w:val="006D04A1"/>
    <w:rsid w:val="007324F3"/>
    <w:rsid w:val="0077661A"/>
    <w:rsid w:val="0084181A"/>
    <w:rsid w:val="00884724"/>
    <w:rsid w:val="00921CBA"/>
    <w:rsid w:val="00965AC1"/>
    <w:rsid w:val="009A7E9D"/>
    <w:rsid w:val="009F351F"/>
    <w:rsid w:val="00A2524D"/>
    <w:rsid w:val="00A42492"/>
    <w:rsid w:val="00A53989"/>
    <w:rsid w:val="00AC7888"/>
    <w:rsid w:val="00AE1984"/>
    <w:rsid w:val="00B00E84"/>
    <w:rsid w:val="00B362B9"/>
    <w:rsid w:val="00B75D29"/>
    <w:rsid w:val="00BE136E"/>
    <w:rsid w:val="00C10DCE"/>
    <w:rsid w:val="00CF001F"/>
    <w:rsid w:val="00D6275C"/>
    <w:rsid w:val="00E0305C"/>
    <w:rsid w:val="00F00E64"/>
    <w:rsid w:val="00F21C1A"/>
    <w:rsid w:val="00FB301C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47140-5AF5-44F5-A324-877AEB1D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1C1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1C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F21C1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21C1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F21C1A"/>
    <w:rPr>
      <w:b/>
      <w:color w:val="26282F"/>
    </w:rPr>
  </w:style>
  <w:style w:type="paragraph" w:styleId="a7">
    <w:name w:val="header"/>
    <w:basedOn w:val="a"/>
    <w:link w:val="a8"/>
    <w:uiPriority w:val="99"/>
    <w:unhideWhenUsed/>
    <w:rsid w:val="00F2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C1A"/>
  </w:style>
  <w:style w:type="paragraph" w:styleId="a9">
    <w:name w:val="footer"/>
    <w:basedOn w:val="a"/>
    <w:link w:val="aa"/>
    <w:uiPriority w:val="99"/>
    <w:unhideWhenUsed/>
    <w:rsid w:val="00F2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C1A"/>
  </w:style>
  <w:style w:type="paragraph" w:styleId="ab">
    <w:name w:val="Balloon Text"/>
    <w:basedOn w:val="a"/>
    <w:link w:val="ac"/>
    <w:uiPriority w:val="99"/>
    <w:semiHidden/>
    <w:unhideWhenUsed/>
    <w:rsid w:val="0092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1CB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FB301C"/>
  </w:style>
  <w:style w:type="paragraph" w:customStyle="1" w:styleId="ConsNormal">
    <w:name w:val="ConsNormal"/>
    <w:rsid w:val="002C3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rsid w:val="00136F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Этлина</dc:creator>
  <cp:keywords/>
  <dc:description/>
  <cp:lastModifiedBy>Glavspec</cp:lastModifiedBy>
  <cp:revision>5</cp:revision>
  <cp:lastPrinted>2022-12-26T11:48:00Z</cp:lastPrinted>
  <dcterms:created xsi:type="dcterms:W3CDTF">2023-01-18T05:15:00Z</dcterms:created>
  <dcterms:modified xsi:type="dcterms:W3CDTF">2023-01-26T08:11:00Z</dcterms:modified>
</cp:coreProperties>
</file>